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EA65" w14:textId="22E68C5E" w:rsidR="004668FA" w:rsidRPr="00B5686F" w:rsidRDefault="004668FA" w:rsidP="004B0DF4">
      <w:pPr>
        <w:pStyle w:val="Geenafstand"/>
        <w:jc w:val="center"/>
        <w:rPr>
          <w:sz w:val="28"/>
          <w:szCs w:val="28"/>
          <w:lang w:val="en-US"/>
        </w:rPr>
      </w:pPr>
      <w:r w:rsidRPr="00B5686F">
        <w:rPr>
          <w:sz w:val="28"/>
          <w:szCs w:val="28"/>
          <w:lang w:val="en-US"/>
        </w:rPr>
        <w:t>P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E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R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S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B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E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R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I</w:t>
      </w:r>
      <w:r w:rsidR="00B5686F" w:rsidRP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C</w:t>
      </w:r>
      <w:r w:rsid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H</w:t>
      </w:r>
      <w:r w:rsidR="00B5686F">
        <w:rPr>
          <w:sz w:val="28"/>
          <w:szCs w:val="28"/>
          <w:lang w:val="en-US"/>
        </w:rPr>
        <w:t xml:space="preserve"> </w:t>
      </w:r>
      <w:r w:rsidRPr="00B5686F">
        <w:rPr>
          <w:sz w:val="28"/>
          <w:szCs w:val="28"/>
          <w:lang w:val="en-US"/>
        </w:rPr>
        <w:t>T</w:t>
      </w:r>
    </w:p>
    <w:p w14:paraId="4B3C62FE" w14:textId="77777777" w:rsidR="004B0DF4" w:rsidRPr="00B5686F" w:rsidRDefault="004B0DF4" w:rsidP="00AE2EBC">
      <w:pPr>
        <w:pStyle w:val="Geenafstand"/>
        <w:rPr>
          <w:b/>
          <w:bCs/>
          <w:lang w:val="en-US"/>
        </w:rPr>
      </w:pPr>
    </w:p>
    <w:p w14:paraId="61748F3F" w14:textId="5A807D42" w:rsidR="00AE2EBC" w:rsidRPr="00807E17" w:rsidRDefault="002E7FA1" w:rsidP="00AE2EBC">
      <w:pPr>
        <w:pStyle w:val="Geenafstand"/>
        <w:rPr>
          <w:b/>
          <w:bCs/>
          <w:sz w:val="28"/>
          <w:szCs w:val="28"/>
        </w:rPr>
      </w:pPr>
      <w:r w:rsidRPr="00807E17">
        <w:rPr>
          <w:b/>
          <w:bCs/>
          <w:sz w:val="28"/>
          <w:szCs w:val="28"/>
        </w:rPr>
        <w:t xml:space="preserve">Rapport </w:t>
      </w:r>
      <w:r w:rsidR="005A5E0C" w:rsidRPr="00807E17">
        <w:rPr>
          <w:b/>
          <w:bCs/>
          <w:sz w:val="28"/>
          <w:szCs w:val="28"/>
        </w:rPr>
        <w:t>‘</w:t>
      </w:r>
      <w:r w:rsidR="00AE2EBC" w:rsidRPr="00807E17">
        <w:rPr>
          <w:b/>
          <w:bCs/>
          <w:sz w:val="28"/>
          <w:szCs w:val="28"/>
        </w:rPr>
        <w:t xml:space="preserve">circulariteit in </w:t>
      </w:r>
      <w:r w:rsidR="009339D5" w:rsidRPr="00807E17">
        <w:rPr>
          <w:b/>
          <w:bCs/>
          <w:sz w:val="28"/>
          <w:szCs w:val="28"/>
        </w:rPr>
        <w:t>ISSO-R</w:t>
      </w:r>
      <w:r w:rsidR="00AE2EBC" w:rsidRPr="00807E17">
        <w:rPr>
          <w:b/>
          <w:bCs/>
          <w:sz w:val="28"/>
          <w:szCs w:val="28"/>
        </w:rPr>
        <w:t>eferentiedetails</w:t>
      </w:r>
      <w:r w:rsidR="005A5E0C" w:rsidRPr="00807E17">
        <w:rPr>
          <w:b/>
          <w:bCs/>
          <w:sz w:val="28"/>
          <w:szCs w:val="28"/>
        </w:rPr>
        <w:t>’</w:t>
      </w:r>
      <w:r w:rsidR="00AE2EBC" w:rsidRPr="00807E17">
        <w:rPr>
          <w:b/>
          <w:bCs/>
          <w:sz w:val="28"/>
          <w:szCs w:val="28"/>
        </w:rPr>
        <w:t xml:space="preserve"> </w:t>
      </w:r>
      <w:r w:rsidRPr="00807E17">
        <w:rPr>
          <w:b/>
          <w:bCs/>
          <w:sz w:val="28"/>
          <w:szCs w:val="28"/>
        </w:rPr>
        <w:t>gepresenteerd</w:t>
      </w:r>
    </w:p>
    <w:p w14:paraId="4FA85BC5" w14:textId="77777777" w:rsidR="00AE2EBC" w:rsidRPr="00B74B71" w:rsidRDefault="00AE2EBC" w:rsidP="00AE2EBC">
      <w:pPr>
        <w:pStyle w:val="Geenafstand"/>
      </w:pPr>
    </w:p>
    <w:p w14:paraId="6CEB4562" w14:textId="18E9CD2E" w:rsidR="00A66B46" w:rsidRPr="00B74B71" w:rsidRDefault="00AE2EBC" w:rsidP="00A66B46">
      <w:pPr>
        <w:pStyle w:val="Geenafstand"/>
      </w:pPr>
      <w:r w:rsidRPr="00B74B71">
        <w:rPr>
          <w:b/>
          <w:bCs/>
        </w:rPr>
        <w:t xml:space="preserve">De landen in Europa </w:t>
      </w:r>
      <w:r w:rsidR="002C3B9A" w:rsidRPr="00B74B71">
        <w:rPr>
          <w:b/>
          <w:bCs/>
        </w:rPr>
        <w:t xml:space="preserve">hebben </w:t>
      </w:r>
      <w:r w:rsidR="009339D5" w:rsidRPr="00B74B71">
        <w:rPr>
          <w:b/>
          <w:bCs/>
        </w:rPr>
        <w:t>onlangs</w:t>
      </w:r>
      <w:r w:rsidR="00AA29DA" w:rsidRPr="00B74B71">
        <w:rPr>
          <w:b/>
          <w:bCs/>
        </w:rPr>
        <w:t xml:space="preserve"> </w:t>
      </w:r>
      <w:r w:rsidRPr="00B74B71">
        <w:rPr>
          <w:b/>
          <w:bCs/>
        </w:rPr>
        <w:t xml:space="preserve">besloten dat zij in 2050 een volledig circulaire Europese economie willen hebben. </w:t>
      </w:r>
      <w:r w:rsidR="0028377F" w:rsidRPr="00B74B71">
        <w:rPr>
          <w:b/>
          <w:bCs/>
        </w:rPr>
        <w:t xml:space="preserve">Voor de bouw </w:t>
      </w:r>
      <w:r w:rsidRPr="00B74B71">
        <w:rPr>
          <w:b/>
          <w:bCs/>
        </w:rPr>
        <w:t xml:space="preserve">betekent </w:t>
      </w:r>
      <w:r w:rsidR="002426C5" w:rsidRPr="00B74B71">
        <w:rPr>
          <w:b/>
          <w:bCs/>
        </w:rPr>
        <w:t xml:space="preserve">dit </w:t>
      </w:r>
      <w:r w:rsidRPr="00B74B71">
        <w:rPr>
          <w:b/>
          <w:bCs/>
        </w:rPr>
        <w:t>dat alle bouwstoffen</w:t>
      </w:r>
      <w:r w:rsidR="00CF26CB" w:rsidRPr="00B74B71">
        <w:rPr>
          <w:b/>
          <w:bCs/>
        </w:rPr>
        <w:t xml:space="preserve"> </w:t>
      </w:r>
      <w:r w:rsidRPr="00B74B71">
        <w:rPr>
          <w:b/>
          <w:bCs/>
        </w:rPr>
        <w:t xml:space="preserve">die uit gebouwen </w:t>
      </w:r>
      <w:r w:rsidR="005A5E0C" w:rsidRPr="00B74B71">
        <w:rPr>
          <w:b/>
          <w:bCs/>
        </w:rPr>
        <w:t>komen</w:t>
      </w:r>
      <w:r w:rsidR="00AA29DA" w:rsidRPr="00B74B71">
        <w:rPr>
          <w:b/>
          <w:bCs/>
        </w:rPr>
        <w:t>,</w:t>
      </w:r>
      <w:r w:rsidR="00422CC2" w:rsidRPr="00B74B71">
        <w:rPr>
          <w:b/>
          <w:bCs/>
        </w:rPr>
        <w:t xml:space="preserve"> </w:t>
      </w:r>
      <w:r w:rsidRPr="00B74B71">
        <w:rPr>
          <w:b/>
          <w:bCs/>
        </w:rPr>
        <w:t xml:space="preserve">weer volledig als grondstof </w:t>
      </w:r>
      <w:r w:rsidR="002C4FF1" w:rsidRPr="00B74B71">
        <w:rPr>
          <w:b/>
          <w:bCs/>
        </w:rPr>
        <w:t xml:space="preserve">te </w:t>
      </w:r>
      <w:r w:rsidRPr="00B74B71">
        <w:rPr>
          <w:b/>
          <w:bCs/>
        </w:rPr>
        <w:t>gebruiken of hergebruiken</w:t>
      </w:r>
      <w:r w:rsidR="002C4FF1" w:rsidRPr="00B74B71">
        <w:rPr>
          <w:b/>
          <w:bCs/>
        </w:rPr>
        <w:t xml:space="preserve"> moeten zijn</w:t>
      </w:r>
      <w:r w:rsidRPr="00B74B71">
        <w:rPr>
          <w:b/>
          <w:bCs/>
        </w:rPr>
        <w:t xml:space="preserve">. Dit was </w:t>
      </w:r>
      <w:r w:rsidR="00A618EC" w:rsidRPr="00B74B71">
        <w:rPr>
          <w:b/>
          <w:bCs/>
        </w:rPr>
        <w:t xml:space="preserve">voor ISSO </w:t>
      </w:r>
      <w:r w:rsidR="004C6DEC" w:rsidRPr="00B74B71">
        <w:rPr>
          <w:b/>
          <w:bCs/>
        </w:rPr>
        <w:t>aanleiding</w:t>
      </w:r>
      <w:r w:rsidR="002C3B9A" w:rsidRPr="00B74B71">
        <w:rPr>
          <w:b/>
          <w:bCs/>
        </w:rPr>
        <w:t xml:space="preserve"> </w:t>
      </w:r>
      <w:r w:rsidR="00A66B46" w:rsidRPr="00B74B71">
        <w:rPr>
          <w:b/>
          <w:bCs/>
        </w:rPr>
        <w:t xml:space="preserve">om te verkennen hoe toekomstig hergebruik inzichtelijk is te maken in de ISSO-Referentiedetails. </w:t>
      </w:r>
      <w:r w:rsidR="001511E4" w:rsidRPr="00B74B71">
        <w:rPr>
          <w:b/>
          <w:bCs/>
        </w:rPr>
        <w:t xml:space="preserve">Het rapport </w:t>
      </w:r>
      <w:r w:rsidR="005D3A2D" w:rsidRPr="00B74B71">
        <w:rPr>
          <w:b/>
          <w:bCs/>
        </w:rPr>
        <w:t>over die verkenning</w:t>
      </w:r>
      <w:r w:rsidR="001F0AB3" w:rsidRPr="00B74B71">
        <w:rPr>
          <w:b/>
          <w:bCs/>
        </w:rPr>
        <w:t xml:space="preserve"> </w:t>
      </w:r>
      <w:r w:rsidR="001841DA" w:rsidRPr="00B74B71">
        <w:rPr>
          <w:b/>
          <w:bCs/>
        </w:rPr>
        <w:t>is nu beschikbaar</w:t>
      </w:r>
      <w:r w:rsidR="00FC1083" w:rsidRPr="00B74B71">
        <w:rPr>
          <w:b/>
          <w:bCs/>
        </w:rPr>
        <w:t>.</w:t>
      </w:r>
    </w:p>
    <w:p w14:paraId="08D58663" w14:textId="18D1AC6D" w:rsidR="00AE2EBC" w:rsidRPr="00B74B71" w:rsidRDefault="00AE2EBC" w:rsidP="00AE2EBC">
      <w:pPr>
        <w:pStyle w:val="Geenafstand"/>
        <w:rPr>
          <w:b/>
          <w:bCs/>
        </w:rPr>
      </w:pPr>
    </w:p>
    <w:p w14:paraId="55F0DC3A" w14:textId="3410EA94" w:rsidR="00FC1083" w:rsidRPr="00B74B71" w:rsidRDefault="0004089B" w:rsidP="007C4681">
      <w:pPr>
        <w:rPr>
          <w:rFonts w:cstheme="minorHAnsi"/>
          <w:sz w:val="22"/>
          <w:szCs w:val="22"/>
        </w:rPr>
      </w:pPr>
      <w:r w:rsidRPr="00B74B71">
        <w:rPr>
          <w:rFonts w:cstheme="minorHAnsi"/>
          <w:sz w:val="22"/>
          <w:szCs w:val="22"/>
        </w:rPr>
        <w:t>Een volledig circulaire Europese economie in 2050 is ambitieus,</w:t>
      </w:r>
      <w:r w:rsidR="006E70A8" w:rsidRPr="00B74B71">
        <w:rPr>
          <w:rFonts w:cstheme="minorHAnsi"/>
          <w:sz w:val="22"/>
          <w:szCs w:val="22"/>
        </w:rPr>
        <w:t xml:space="preserve"> en dan streeft de </w:t>
      </w:r>
      <w:r w:rsidR="00A66B46" w:rsidRPr="00B74B71">
        <w:rPr>
          <w:rFonts w:cstheme="minorHAnsi"/>
          <w:sz w:val="22"/>
          <w:szCs w:val="22"/>
        </w:rPr>
        <w:t xml:space="preserve">Rijksoverheid </w:t>
      </w:r>
      <w:r w:rsidR="00EB62D1" w:rsidRPr="00B74B71">
        <w:rPr>
          <w:rFonts w:cstheme="minorHAnsi"/>
          <w:sz w:val="22"/>
          <w:szCs w:val="22"/>
        </w:rPr>
        <w:t>óó</w:t>
      </w:r>
      <w:r w:rsidR="006E70A8" w:rsidRPr="00B74B71">
        <w:rPr>
          <w:rFonts w:cstheme="minorHAnsi"/>
          <w:sz w:val="22"/>
          <w:szCs w:val="22"/>
        </w:rPr>
        <w:t xml:space="preserve">k nog </w:t>
      </w:r>
      <w:r w:rsidR="00A66B46" w:rsidRPr="00B74B71">
        <w:rPr>
          <w:rFonts w:cstheme="minorHAnsi"/>
          <w:sz w:val="22"/>
          <w:szCs w:val="22"/>
        </w:rPr>
        <w:t>naar een halvering van het gebruik van primaire grondstoffen in 2030 ten opzichte van 1990.</w:t>
      </w:r>
      <w:r w:rsidR="00EB62D1" w:rsidRPr="00B74B71">
        <w:rPr>
          <w:rFonts w:cstheme="minorHAnsi"/>
          <w:sz w:val="22"/>
          <w:szCs w:val="22"/>
        </w:rPr>
        <w:t xml:space="preserve"> Reden te meer voor </w:t>
      </w:r>
      <w:r w:rsidR="00FF27DA" w:rsidRPr="00B74B71">
        <w:rPr>
          <w:rFonts w:cstheme="minorHAnsi"/>
          <w:sz w:val="22"/>
          <w:szCs w:val="22"/>
        </w:rPr>
        <w:t xml:space="preserve">deze verkenning die </w:t>
      </w:r>
      <w:r w:rsidR="00EB62D1" w:rsidRPr="00B74B71">
        <w:rPr>
          <w:rFonts w:cstheme="minorHAnsi"/>
          <w:sz w:val="22"/>
          <w:szCs w:val="22"/>
        </w:rPr>
        <w:t xml:space="preserve">ISSO </w:t>
      </w:r>
      <w:r w:rsidR="00FC1083" w:rsidRPr="00B74B71">
        <w:rPr>
          <w:rFonts w:cstheme="minorHAnsi"/>
          <w:sz w:val="22"/>
          <w:szCs w:val="22"/>
        </w:rPr>
        <w:t xml:space="preserve">in 2021 </w:t>
      </w:r>
      <w:r w:rsidR="00EB62D1" w:rsidRPr="00B74B71">
        <w:rPr>
          <w:rFonts w:cstheme="minorHAnsi"/>
          <w:sz w:val="22"/>
          <w:szCs w:val="22"/>
        </w:rPr>
        <w:t>start</w:t>
      </w:r>
      <w:r w:rsidR="00FF27DA" w:rsidRPr="00B74B71">
        <w:rPr>
          <w:rFonts w:cstheme="minorHAnsi"/>
          <w:sz w:val="22"/>
          <w:szCs w:val="22"/>
        </w:rPr>
        <w:t xml:space="preserve">te. </w:t>
      </w:r>
      <w:r w:rsidR="00EB62D1" w:rsidRPr="00B74B71">
        <w:rPr>
          <w:rFonts w:cstheme="minorHAnsi"/>
          <w:sz w:val="22"/>
          <w:szCs w:val="22"/>
        </w:rPr>
        <w:t xml:space="preserve">Die verkenning </w:t>
      </w:r>
      <w:r w:rsidR="00FC1083" w:rsidRPr="00B74B71">
        <w:rPr>
          <w:rFonts w:cstheme="minorHAnsi"/>
          <w:sz w:val="22"/>
          <w:szCs w:val="22"/>
        </w:rPr>
        <w:t>is gebundeld</w:t>
      </w:r>
      <w:r w:rsidR="00EB62D1" w:rsidRPr="00B74B71">
        <w:rPr>
          <w:rFonts w:cstheme="minorHAnsi"/>
          <w:sz w:val="22"/>
          <w:szCs w:val="22"/>
        </w:rPr>
        <w:t xml:space="preserve"> in het rapport </w:t>
      </w:r>
      <w:r w:rsidR="00EB62D1" w:rsidRPr="00B74B71">
        <w:rPr>
          <w:rFonts w:cstheme="minorHAnsi"/>
          <w:i/>
          <w:iCs/>
          <w:sz w:val="22"/>
          <w:szCs w:val="22"/>
        </w:rPr>
        <w:t xml:space="preserve">‘Circulariteit in ISSO-Referentiedetails’ </w:t>
      </w:r>
      <w:r w:rsidR="007C4681" w:rsidRPr="00B74B71">
        <w:rPr>
          <w:rFonts w:cstheme="minorHAnsi"/>
          <w:i/>
          <w:iCs/>
          <w:sz w:val="22"/>
          <w:szCs w:val="22"/>
        </w:rPr>
        <w:t xml:space="preserve">- </w:t>
      </w:r>
      <w:r w:rsidR="007C4681" w:rsidRPr="00B74B71">
        <w:rPr>
          <w:rFonts w:eastAsia="Times New Roman" w:cstheme="minorHAnsi"/>
          <w:i/>
          <w:iCs/>
          <w:color w:val="201F1E"/>
          <w:sz w:val="22"/>
          <w:szCs w:val="22"/>
          <w:bdr w:val="none" w:sz="0" w:space="0" w:color="auto" w:frame="1"/>
          <w:lang w:eastAsia="nl-NL"/>
        </w:rPr>
        <w:t xml:space="preserve">ISSO-Referentiedetails als tool voor inzicht in demontagemogelijkheden voor toekomstig hergebruik. </w:t>
      </w:r>
      <w:r w:rsidR="007C4681" w:rsidRPr="00B74B71"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lang w:eastAsia="nl-NL"/>
        </w:rPr>
        <w:t>Het rapport is</w:t>
      </w:r>
      <w:r w:rsidR="007C4681" w:rsidRPr="00B74B71">
        <w:rPr>
          <w:rFonts w:eastAsia="Times New Roman" w:cstheme="minorHAnsi"/>
          <w:i/>
          <w:iCs/>
          <w:color w:val="201F1E"/>
          <w:sz w:val="22"/>
          <w:szCs w:val="22"/>
          <w:bdr w:val="none" w:sz="0" w:space="0" w:color="auto" w:frame="1"/>
          <w:lang w:eastAsia="nl-NL"/>
        </w:rPr>
        <w:t xml:space="preserve"> </w:t>
      </w:r>
      <w:r w:rsidR="00EB62D1" w:rsidRPr="00B74B71">
        <w:rPr>
          <w:rFonts w:cstheme="minorHAnsi"/>
          <w:sz w:val="22"/>
          <w:szCs w:val="22"/>
        </w:rPr>
        <w:t>nu beschikbaar in ISSO Open.</w:t>
      </w:r>
      <w:r w:rsidR="00FC1083" w:rsidRPr="00B74B71">
        <w:rPr>
          <w:rFonts w:cstheme="minorHAnsi"/>
          <w:sz w:val="22"/>
          <w:szCs w:val="22"/>
        </w:rPr>
        <w:t xml:space="preserve"> Die kennis draagt bij aan het omschakelen naar een circulaire economie.</w:t>
      </w:r>
    </w:p>
    <w:p w14:paraId="21B1CB2D" w14:textId="143D8274" w:rsidR="00EB62D1" w:rsidRPr="00B74B71" w:rsidRDefault="00EB62D1" w:rsidP="00EB62D1">
      <w:pPr>
        <w:pStyle w:val="Geenafstand"/>
      </w:pPr>
    </w:p>
    <w:p w14:paraId="5CFFBAB5" w14:textId="0F09C69E" w:rsidR="007A68C1" w:rsidRPr="00B74B71" w:rsidRDefault="00FA7EDC" w:rsidP="007A68C1">
      <w:pPr>
        <w:pStyle w:val="Tekstopmerking"/>
        <w:rPr>
          <w:sz w:val="22"/>
          <w:szCs w:val="22"/>
        </w:rPr>
      </w:pPr>
      <w:r w:rsidRPr="00B74B71">
        <w:rPr>
          <w:b/>
          <w:bCs/>
          <w:sz w:val="22"/>
          <w:szCs w:val="22"/>
        </w:rPr>
        <w:t>Losmaakbaarheid in kleurcodering</w:t>
      </w:r>
      <w:r w:rsidRPr="00B74B71">
        <w:rPr>
          <w:sz w:val="22"/>
          <w:szCs w:val="22"/>
        </w:rPr>
        <w:br/>
      </w:r>
      <w:r w:rsidR="00C77E4F" w:rsidRPr="00B74B71">
        <w:rPr>
          <w:sz w:val="22"/>
          <w:szCs w:val="22"/>
        </w:rPr>
        <w:t>“</w:t>
      </w:r>
      <w:r w:rsidR="00FC1083" w:rsidRPr="00B74B71">
        <w:rPr>
          <w:rFonts w:cstheme="minorHAnsi"/>
          <w:sz w:val="22"/>
          <w:szCs w:val="22"/>
        </w:rPr>
        <w:t xml:space="preserve">We hebben bij </w:t>
      </w:r>
      <w:r w:rsidR="008525ED" w:rsidRPr="00B74B71">
        <w:rPr>
          <w:rFonts w:cstheme="minorHAnsi"/>
          <w:sz w:val="22"/>
          <w:szCs w:val="22"/>
        </w:rPr>
        <w:t xml:space="preserve">zo’n dertig </w:t>
      </w:r>
      <w:r w:rsidR="00FC1083" w:rsidRPr="00B74B71">
        <w:rPr>
          <w:rFonts w:cstheme="minorHAnsi"/>
          <w:sz w:val="22"/>
          <w:szCs w:val="22"/>
        </w:rPr>
        <w:t>referentiedetails de losmaakbaarheid</w:t>
      </w:r>
      <w:r w:rsidR="00F635A5" w:rsidRPr="00B74B71">
        <w:rPr>
          <w:rFonts w:cstheme="minorHAnsi"/>
          <w:sz w:val="22"/>
          <w:szCs w:val="22"/>
        </w:rPr>
        <w:t xml:space="preserve">, </w:t>
      </w:r>
      <w:r w:rsidR="006B1D35" w:rsidRPr="00B74B71">
        <w:rPr>
          <w:rFonts w:cstheme="minorHAnsi"/>
          <w:sz w:val="22"/>
          <w:szCs w:val="22"/>
        </w:rPr>
        <w:t xml:space="preserve">wat ook </w:t>
      </w:r>
      <w:r w:rsidR="00F635A5" w:rsidRPr="00B74B71">
        <w:rPr>
          <w:rFonts w:cstheme="minorHAnsi"/>
          <w:sz w:val="22"/>
          <w:szCs w:val="22"/>
        </w:rPr>
        <w:t>demontagemogelijkheid</w:t>
      </w:r>
      <w:r w:rsidR="007E6CE6" w:rsidRPr="00B74B71">
        <w:rPr>
          <w:rFonts w:cstheme="minorHAnsi"/>
          <w:sz w:val="22"/>
          <w:szCs w:val="22"/>
        </w:rPr>
        <w:t xml:space="preserve"> </w:t>
      </w:r>
      <w:r w:rsidR="006B1D35" w:rsidRPr="00B74B71">
        <w:rPr>
          <w:rFonts w:cstheme="minorHAnsi"/>
          <w:sz w:val="22"/>
          <w:szCs w:val="22"/>
        </w:rPr>
        <w:t xml:space="preserve">wordt </w:t>
      </w:r>
      <w:r w:rsidR="00797905" w:rsidRPr="00B74B71">
        <w:rPr>
          <w:rFonts w:cstheme="minorHAnsi"/>
          <w:sz w:val="22"/>
          <w:szCs w:val="22"/>
        </w:rPr>
        <w:t>genoemd</w:t>
      </w:r>
      <w:r w:rsidR="00F635A5" w:rsidRPr="00B74B71">
        <w:rPr>
          <w:rFonts w:cstheme="minorHAnsi"/>
          <w:sz w:val="22"/>
          <w:szCs w:val="22"/>
        </w:rPr>
        <w:t xml:space="preserve">, </w:t>
      </w:r>
      <w:r w:rsidR="00FC1083" w:rsidRPr="00B74B71">
        <w:rPr>
          <w:rFonts w:cstheme="minorHAnsi"/>
          <w:sz w:val="22"/>
          <w:szCs w:val="22"/>
        </w:rPr>
        <w:t>van producten weergegeven</w:t>
      </w:r>
      <w:r w:rsidR="00C77E4F" w:rsidRPr="00B74B71">
        <w:rPr>
          <w:rFonts w:cstheme="minorHAnsi"/>
          <w:sz w:val="22"/>
          <w:szCs w:val="22"/>
        </w:rPr>
        <w:t>”</w:t>
      </w:r>
      <w:r w:rsidR="00DA016E" w:rsidRPr="00B74B71">
        <w:rPr>
          <w:rFonts w:cstheme="minorHAnsi"/>
          <w:sz w:val="22"/>
          <w:szCs w:val="22"/>
        </w:rPr>
        <w:t>,</w:t>
      </w:r>
      <w:r w:rsidR="00C77E4F" w:rsidRPr="00B74B71">
        <w:rPr>
          <w:rFonts w:cstheme="minorHAnsi"/>
          <w:sz w:val="22"/>
          <w:szCs w:val="22"/>
        </w:rPr>
        <w:t xml:space="preserve"> vertelt Noortje Alders, </w:t>
      </w:r>
      <w:r w:rsidR="00D90E82" w:rsidRPr="00B74B71">
        <w:rPr>
          <w:rFonts w:cstheme="minorHAnsi"/>
          <w:sz w:val="22"/>
          <w:szCs w:val="22"/>
        </w:rPr>
        <w:t>senior Technisch Specialist</w:t>
      </w:r>
      <w:r w:rsidR="00C77E4F" w:rsidRPr="00B74B71">
        <w:rPr>
          <w:rFonts w:cstheme="minorHAnsi"/>
          <w:sz w:val="22"/>
          <w:szCs w:val="22"/>
        </w:rPr>
        <w:t xml:space="preserve"> bij ISSO</w:t>
      </w:r>
      <w:r w:rsidR="00FC1083" w:rsidRPr="00B74B71">
        <w:rPr>
          <w:rFonts w:cstheme="minorHAnsi"/>
          <w:sz w:val="22"/>
          <w:szCs w:val="22"/>
        </w:rPr>
        <w:t xml:space="preserve">. </w:t>
      </w:r>
      <w:r w:rsidR="009804FA" w:rsidRPr="00B74B71">
        <w:rPr>
          <w:rFonts w:cstheme="minorHAnsi"/>
          <w:sz w:val="22"/>
          <w:szCs w:val="22"/>
        </w:rPr>
        <w:t>“</w:t>
      </w:r>
      <w:r w:rsidR="00FC1083" w:rsidRPr="00B74B71">
        <w:rPr>
          <w:rFonts w:cstheme="minorHAnsi"/>
          <w:sz w:val="22"/>
          <w:szCs w:val="22"/>
        </w:rPr>
        <w:t xml:space="preserve">Per element en per verbinding is aangegeven hoe </w:t>
      </w:r>
      <w:proofErr w:type="spellStart"/>
      <w:r w:rsidR="00FC1083" w:rsidRPr="00B74B71">
        <w:rPr>
          <w:rFonts w:cstheme="minorHAnsi"/>
          <w:sz w:val="22"/>
          <w:szCs w:val="22"/>
        </w:rPr>
        <w:t>losmaakbaar</w:t>
      </w:r>
      <w:proofErr w:type="spellEnd"/>
      <w:r w:rsidR="00FC1083" w:rsidRPr="00B74B71">
        <w:rPr>
          <w:rFonts w:cstheme="minorHAnsi"/>
          <w:sz w:val="22"/>
          <w:szCs w:val="22"/>
        </w:rPr>
        <w:t xml:space="preserve"> ze zijn. We hebben daarvoor een kleurcodering toegepast, waarbij groen het best </w:t>
      </w:r>
      <w:proofErr w:type="spellStart"/>
      <w:r w:rsidR="00FC1083" w:rsidRPr="00B74B71">
        <w:rPr>
          <w:rFonts w:cstheme="minorHAnsi"/>
          <w:sz w:val="22"/>
          <w:szCs w:val="22"/>
        </w:rPr>
        <w:t>losmaakbaar</w:t>
      </w:r>
      <w:proofErr w:type="spellEnd"/>
      <w:r w:rsidR="00FC1083" w:rsidRPr="00B74B71">
        <w:rPr>
          <w:rFonts w:cstheme="minorHAnsi"/>
          <w:sz w:val="22"/>
          <w:szCs w:val="22"/>
        </w:rPr>
        <w:t xml:space="preserve"> is en paars het slechtst. </w:t>
      </w:r>
      <w:r w:rsidR="009804FA" w:rsidRPr="00B74B71">
        <w:rPr>
          <w:rFonts w:cstheme="minorHAnsi"/>
          <w:sz w:val="22"/>
          <w:szCs w:val="22"/>
        </w:rPr>
        <w:t xml:space="preserve">Zo is </w:t>
      </w:r>
      <w:r w:rsidR="007F7616" w:rsidRPr="00B74B71">
        <w:rPr>
          <w:sz w:val="22"/>
          <w:szCs w:val="22"/>
        </w:rPr>
        <w:t>in één oogopslag</w:t>
      </w:r>
      <w:r w:rsidR="007F7616" w:rsidRPr="00B74B71">
        <w:rPr>
          <w:rFonts w:cstheme="minorHAnsi"/>
          <w:sz w:val="22"/>
          <w:szCs w:val="22"/>
        </w:rPr>
        <w:t xml:space="preserve"> </w:t>
      </w:r>
      <w:r w:rsidR="009804FA" w:rsidRPr="00B74B71">
        <w:rPr>
          <w:rFonts w:cstheme="minorHAnsi"/>
          <w:sz w:val="22"/>
          <w:szCs w:val="22"/>
        </w:rPr>
        <w:t xml:space="preserve">te zien </w:t>
      </w:r>
      <w:r w:rsidR="009456E9" w:rsidRPr="00B74B71">
        <w:rPr>
          <w:rFonts w:cstheme="minorHAnsi"/>
          <w:sz w:val="22"/>
          <w:szCs w:val="22"/>
        </w:rPr>
        <w:t xml:space="preserve">in </w:t>
      </w:r>
      <w:r w:rsidR="005C4824" w:rsidRPr="00B74B71">
        <w:rPr>
          <w:rFonts w:cstheme="minorHAnsi"/>
          <w:sz w:val="22"/>
          <w:szCs w:val="22"/>
        </w:rPr>
        <w:t>hoeverre</w:t>
      </w:r>
      <w:r w:rsidR="009456E9" w:rsidRPr="00B74B71">
        <w:rPr>
          <w:rFonts w:cstheme="minorHAnsi"/>
          <w:sz w:val="22"/>
          <w:szCs w:val="22"/>
        </w:rPr>
        <w:t xml:space="preserve"> </w:t>
      </w:r>
      <w:r w:rsidR="009804FA" w:rsidRPr="00B74B71">
        <w:rPr>
          <w:rFonts w:cstheme="minorHAnsi"/>
          <w:sz w:val="22"/>
          <w:szCs w:val="22"/>
        </w:rPr>
        <w:t xml:space="preserve">de verschillende elementen in een verbinding beschadigd </w:t>
      </w:r>
      <w:r w:rsidR="005E2C0D" w:rsidRPr="00B74B71">
        <w:rPr>
          <w:rFonts w:cstheme="minorHAnsi"/>
          <w:sz w:val="22"/>
          <w:szCs w:val="22"/>
        </w:rPr>
        <w:t xml:space="preserve">zouden zijn na </w:t>
      </w:r>
      <w:r w:rsidR="000D3858" w:rsidRPr="00B74B71">
        <w:rPr>
          <w:rFonts w:cstheme="minorHAnsi"/>
          <w:sz w:val="22"/>
          <w:szCs w:val="22"/>
        </w:rPr>
        <w:t>eventuele</w:t>
      </w:r>
      <w:r w:rsidR="005E2C0D" w:rsidRPr="00B74B71">
        <w:rPr>
          <w:rFonts w:cstheme="minorHAnsi"/>
          <w:sz w:val="22"/>
          <w:szCs w:val="22"/>
        </w:rPr>
        <w:t xml:space="preserve"> sloop</w:t>
      </w:r>
      <w:r w:rsidR="00674CE0" w:rsidRPr="00B74B71">
        <w:rPr>
          <w:rFonts w:cstheme="minorHAnsi"/>
          <w:sz w:val="22"/>
          <w:szCs w:val="22"/>
        </w:rPr>
        <w:t>,</w:t>
      </w:r>
      <w:r w:rsidR="005E2C0D" w:rsidRPr="00B74B71">
        <w:rPr>
          <w:rFonts w:cstheme="minorHAnsi"/>
          <w:sz w:val="22"/>
          <w:szCs w:val="22"/>
        </w:rPr>
        <w:t xml:space="preserve"> en </w:t>
      </w:r>
      <w:r w:rsidR="009456E9" w:rsidRPr="00B74B71">
        <w:rPr>
          <w:rFonts w:cstheme="minorHAnsi"/>
          <w:sz w:val="22"/>
          <w:szCs w:val="22"/>
        </w:rPr>
        <w:t>of</w:t>
      </w:r>
      <w:r w:rsidR="005E2C0D" w:rsidRPr="00B74B71">
        <w:rPr>
          <w:rFonts w:cstheme="minorHAnsi"/>
          <w:sz w:val="22"/>
          <w:szCs w:val="22"/>
        </w:rPr>
        <w:t xml:space="preserve"> ze nog </w:t>
      </w:r>
      <w:r w:rsidR="001E6FC9" w:rsidRPr="00B74B71">
        <w:rPr>
          <w:rFonts w:cstheme="minorHAnsi"/>
          <w:sz w:val="22"/>
          <w:szCs w:val="22"/>
        </w:rPr>
        <w:t xml:space="preserve">geschikt zouden zijn voor </w:t>
      </w:r>
      <w:r w:rsidR="005E2C0D" w:rsidRPr="00B74B71">
        <w:rPr>
          <w:rFonts w:cstheme="minorHAnsi"/>
          <w:sz w:val="22"/>
          <w:szCs w:val="22"/>
        </w:rPr>
        <w:t>he</w:t>
      </w:r>
      <w:r w:rsidR="001E6FC9" w:rsidRPr="00B74B71">
        <w:rPr>
          <w:rFonts w:cstheme="minorHAnsi"/>
          <w:sz w:val="22"/>
          <w:szCs w:val="22"/>
        </w:rPr>
        <w:t>r</w:t>
      </w:r>
      <w:r w:rsidR="005E2C0D" w:rsidRPr="00B74B71">
        <w:rPr>
          <w:rFonts w:cstheme="minorHAnsi"/>
          <w:sz w:val="22"/>
          <w:szCs w:val="22"/>
        </w:rPr>
        <w:t>gebruik</w:t>
      </w:r>
      <w:r w:rsidR="001E6FC9" w:rsidRPr="00B74B71">
        <w:rPr>
          <w:rFonts w:cstheme="minorHAnsi"/>
          <w:sz w:val="22"/>
          <w:szCs w:val="22"/>
        </w:rPr>
        <w:t xml:space="preserve">. </w:t>
      </w:r>
      <w:r w:rsidR="00562B26" w:rsidRPr="00B74B71">
        <w:rPr>
          <w:rFonts w:cstheme="minorHAnsi"/>
          <w:sz w:val="22"/>
          <w:szCs w:val="22"/>
        </w:rPr>
        <w:t xml:space="preserve">In het </w:t>
      </w:r>
      <w:r w:rsidR="00FC1083" w:rsidRPr="00B74B71">
        <w:rPr>
          <w:rFonts w:cstheme="minorHAnsi"/>
          <w:sz w:val="22"/>
          <w:szCs w:val="22"/>
        </w:rPr>
        <w:t xml:space="preserve">rapport </w:t>
      </w:r>
      <w:r w:rsidR="00074E10" w:rsidRPr="00B74B71">
        <w:rPr>
          <w:rFonts w:cstheme="minorHAnsi"/>
          <w:sz w:val="22"/>
          <w:szCs w:val="22"/>
        </w:rPr>
        <w:t xml:space="preserve">staat </w:t>
      </w:r>
      <w:r w:rsidR="00562B26" w:rsidRPr="00B74B71">
        <w:rPr>
          <w:rFonts w:cstheme="minorHAnsi"/>
          <w:sz w:val="22"/>
          <w:szCs w:val="22"/>
        </w:rPr>
        <w:t xml:space="preserve">meer </w:t>
      </w:r>
      <w:r w:rsidR="00FC1083" w:rsidRPr="00B74B71">
        <w:rPr>
          <w:rFonts w:cstheme="minorHAnsi"/>
          <w:sz w:val="22"/>
          <w:szCs w:val="22"/>
        </w:rPr>
        <w:t>over de bepalingsmethode</w:t>
      </w:r>
      <w:r w:rsidR="007F7616" w:rsidRPr="00B74B71">
        <w:rPr>
          <w:rFonts w:cstheme="minorHAnsi"/>
          <w:sz w:val="22"/>
          <w:szCs w:val="22"/>
        </w:rPr>
        <w:t xml:space="preserve"> </w:t>
      </w:r>
      <w:r w:rsidR="00FC1083" w:rsidRPr="00B74B71">
        <w:rPr>
          <w:rFonts w:cstheme="minorHAnsi"/>
          <w:sz w:val="22"/>
          <w:szCs w:val="22"/>
        </w:rPr>
        <w:t>die w</w:t>
      </w:r>
      <w:r w:rsidR="007F7616" w:rsidRPr="00B74B71">
        <w:rPr>
          <w:rFonts w:cstheme="minorHAnsi"/>
          <w:sz w:val="22"/>
          <w:szCs w:val="22"/>
        </w:rPr>
        <w:t xml:space="preserve">e </w:t>
      </w:r>
      <w:r w:rsidR="00FC1083" w:rsidRPr="00B74B71">
        <w:rPr>
          <w:rFonts w:cstheme="minorHAnsi"/>
          <w:sz w:val="22"/>
          <w:szCs w:val="22"/>
        </w:rPr>
        <w:t xml:space="preserve">hebben toegepast om </w:t>
      </w:r>
      <w:r w:rsidR="007B3119" w:rsidRPr="00B74B71">
        <w:rPr>
          <w:rFonts w:cstheme="minorHAnsi"/>
          <w:sz w:val="22"/>
          <w:szCs w:val="22"/>
        </w:rPr>
        <w:t xml:space="preserve">de </w:t>
      </w:r>
      <w:r w:rsidR="00FC1083" w:rsidRPr="00B74B71">
        <w:rPr>
          <w:rFonts w:cstheme="minorHAnsi"/>
          <w:sz w:val="22"/>
          <w:szCs w:val="22"/>
        </w:rPr>
        <w:t>losmaakbaarheid</w:t>
      </w:r>
      <w:r w:rsidR="00FC1083" w:rsidRPr="00B74B71">
        <w:rPr>
          <w:rFonts w:cstheme="minorHAnsi"/>
          <w:b/>
          <w:bCs/>
          <w:sz w:val="22"/>
          <w:szCs w:val="22"/>
        </w:rPr>
        <w:t xml:space="preserve"> </w:t>
      </w:r>
      <w:r w:rsidR="00FC1083" w:rsidRPr="00B74B71">
        <w:rPr>
          <w:rFonts w:cstheme="minorHAnsi"/>
          <w:sz w:val="22"/>
          <w:szCs w:val="22"/>
        </w:rPr>
        <w:t>te berekenen.</w:t>
      </w:r>
      <w:r w:rsidR="00247456" w:rsidRPr="00B74B71">
        <w:rPr>
          <w:rFonts w:cstheme="minorHAnsi"/>
          <w:sz w:val="22"/>
          <w:szCs w:val="22"/>
        </w:rPr>
        <w:t xml:space="preserve">” </w:t>
      </w:r>
      <w:r w:rsidR="003E72DB" w:rsidRPr="00B74B71">
        <w:rPr>
          <w:rFonts w:cstheme="minorHAnsi"/>
          <w:sz w:val="22"/>
          <w:szCs w:val="22"/>
        </w:rPr>
        <w:br/>
      </w:r>
      <w:r w:rsidR="007F7616" w:rsidRPr="00B74B71">
        <w:rPr>
          <w:rFonts w:cstheme="minorHAnsi"/>
          <w:sz w:val="22"/>
          <w:szCs w:val="22"/>
        </w:rPr>
        <w:t xml:space="preserve"> </w:t>
      </w:r>
    </w:p>
    <w:p w14:paraId="13B3E52D" w14:textId="28451E52" w:rsidR="00AE2EBC" w:rsidRPr="00B74B71" w:rsidRDefault="00AE2EBC" w:rsidP="00AE2EBC">
      <w:pPr>
        <w:pStyle w:val="Geenafstand"/>
        <w:rPr>
          <w:b/>
          <w:bCs/>
        </w:rPr>
      </w:pPr>
      <w:r w:rsidRPr="00B74B71">
        <w:rPr>
          <w:b/>
          <w:bCs/>
        </w:rPr>
        <w:t xml:space="preserve">Bijdrage </w:t>
      </w:r>
      <w:r w:rsidR="0005124E" w:rsidRPr="00B74B71">
        <w:rPr>
          <w:b/>
          <w:bCs/>
        </w:rPr>
        <w:t xml:space="preserve">van </w:t>
      </w:r>
      <w:r w:rsidRPr="00B74B71">
        <w:rPr>
          <w:b/>
          <w:bCs/>
        </w:rPr>
        <w:t>NVPU</w:t>
      </w:r>
    </w:p>
    <w:p w14:paraId="765555B4" w14:textId="2D9E9D8B" w:rsidR="00AE2EBC" w:rsidRPr="00B74B71" w:rsidRDefault="00AE2EBC" w:rsidP="00AE2EBC">
      <w:pPr>
        <w:pStyle w:val="Geenafstand"/>
      </w:pPr>
      <w:r w:rsidRPr="00B74B71">
        <w:t xml:space="preserve">De Nederlandse Vereniging van Polyurethaan hardschuim fabrikanten (NVPU) is als mede-initiatiefnemer bij deze verkenning betrokken. </w:t>
      </w:r>
      <w:r w:rsidR="006A5972" w:rsidRPr="00B74B71">
        <w:t>D</w:t>
      </w:r>
      <w:r w:rsidRPr="00B74B71">
        <w:t xml:space="preserve">e thermische prestaties van hardschuim </w:t>
      </w:r>
      <w:r w:rsidR="006A5972" w:rsidRPr="00B74B71">
        <w:t xml:space="preserve">lopen </w:t>
      </w:r>
      <w:r w:rsidRPr="00B74B71">
        <w:t>in de tijd nauwelijks teru</w:t>
      </w:r>
      <w:r w:rsidR="006A5972" w:rsidRPr="00B74B71">
        <w:t xml:space="preserve">g, waardoor </w:t>
      </w:r>
      <w:r w:rsidRPr="00B74B71">
        <w:t xml:space="preserve">het hergebruik van polyurethaan hardschuimisolatie </w:t>
      </w:r>
      <w:r w:rsidR="00A42CDE" w:rsidRPr="00B74B71">
        <w:t xml:space="preserve">(PUR) </w:t>
      </w:r>
      <w:r w:rsidRPr="00B74B71">
        <w:t xml:space="preserve">een serieuze optie </w:t>
      </w:r>
      <w:r w:rsidR="006A5972" w:rsidRPr="00B74B71">
        <w:t xml:space="preserve">is binnen </w:t>
      </w:r>
      <w:r w:rsidRPr="00B74B71">
        <w:t xml:space="preserve">circulair bouwen. </w:t>
      </w:r>
      <w:r w:rsidR="001923CF" w:rsidRPr="00B74B71">
        <w:t xml:space="preserve">De NVPU heeft ook buiten het onderwerp hardschuim </w:t>
      </w:r>
      <w:r w:rsidR="00091AE5" w:rsidRPr="00B74B71">
        <w:t xml:space="preserve">om </w:t>
      </w:r>
      <w:r w:rsidR="001923CF" w:rsidRPr="00B74B71">
        <w:t>constructief meegedacht bij de</w:t>
      </w:r>
      <w:r w:rsidR="00B05267" w:rsidRPr="00B74B71">
        <w:t>ze</w:t>
      </w:r>
      <w:r w:rsidR="001923CF" w:rsidRPr="00B74B71">
        <w:t xml:space="preserve"> verkenning. </w:t>
      </w:r>
    </w:p>
    <w:p w14:paraId="19FFC20C" w14:textId="03C3FE8F" w:rsidR="00091AE5" w:rsidRPr="00B74B71" w:rsidRDefault="00091AE5" w:rsidP="00AE2EBC">
      <w:pPr>
        <w:pStyle w:val="Geenafstand"/>
      </w:pPr>
    </w:p>
    <w:p w14:paraId="11097045" w14:textId="6E8B7AFC" w:rsidR="00091AE5" w:rsidRPr="00B74B71" w:rsidRDefault="00B05267" w:rsidP="00AE2EBC">
      <w:pPr>
        <w:pStyle w:val="Geenafstand"/>
        <w:rPr>
          <w:b/>
          <w:bCs/>
        </w:rPr>
      </w:pPr>
      <w:r w:rsidRPr="00B74B71">
        <w:rPr>
          <w:b/>
          <w:bCs/>
        </w:rPr>
        <w:t>Feedback welkom</w:t>
      </w:r>
    </w:p>
    <w:p w14:paraId="1C7F47E5" w14:textId="6F8D81D1" w:rsidR="00B05267" w:rsidRPr="00B74B71" w:rsidRDefault="00AE2EBC" w:rsidP="00D94EF3">
      <w:pPr>
        <w:pStyle w:val="Geenafstand"/>
        <w:rPr>
          <w:rFonts w:cstheme="minorHAnsi"/>
        </w:rPr>
      </w:pPr>
      <w:r w:rsidRPr="00B74B71">
        <w:t xml:space="preserve">Iedereen met een ISSO-profiel kan </w:t>
      </w:r>
      <w:r w:rsidR="00F55C22" w:rsidRPr="00B74B71">
        <w:t xml:space="preserve">het rapport </w:t>
      </w:r>
      <w:r w:rsidRPr="00B74B71">
        <w:t>‘</w:t>
      </w:r>
      <w:r w:rsidR="00F55C22" w:rsidRPr="00B74B71">
        <w:t>C</w:t>
      </w:r>
      <w:r w:rsidRPr="00B74B71">
        <w:t xml:space="preserve">irculariteit in referentiedetails’ gratis raadplegen via open.isso.nl. </w:t>
      </w:r>
      <w:r w:rsidR="00D94EF3" w:rsidRPr="00B74B71">
        <w:t xml:space="preserve">ISSO roept de markt op om feedback te geven op het rapport. “We horen heel graag van gebruikers of ze hiermee </w:t>
      </w:r>
      <w:r w:rsidR="00B05267" w:rsidRPr="00B74B71">
        <w:rPr>
          <w:rFonts w:cstheme="minorHAnsi"/>
        </w:rPr>
        <w:t>uit de voeten kunnen</w:t>
      </w:r>
      <w:r w:rsidR="00732440" w:rsidRPr="00B74B71">
        <w:rPr>
          <w:rFonts w:cstheme="minorHAnsi"/>
        </w:rPr>
        <w:t>”</w:t>
      </w:r>
      <w:r w:rsidR="00D94EF3" w:rsidRPr="00B74B71">
        <w:rPr>
          <w:rFonts w:cstheme="minorHAnsi"/>
        </w:rPr>
        <w:t>, zegt Noortje Ald</w:t>
      </w:r>
      <w:r w:rsidR="003E72DB" w:rsidRPr="00B74B71">
        <w:rPr>
          <w:rFonts w:cstheme="minorHAnsi"/>
        </w:rPr>
        <w:t>ers</w:t>
      </w:r>
      <w:r w:rsidR="00D94EF3" w:rsidRPr="00B74B71">
        <w:rPr>
          <w:rFonts w:cstheme="minorHAnsi"/>
        </w:rPr>
        <w:t xml:space="preserve">. </w:t>
      </w:r>
    </w:p>
    <w:p w14:paraId="61B73389" w14:textId="4C40EEE7" w:rsidR="00732440" w:rsidRPr="00B74B71" w:rsidRDefault="00732440" w:rsidP="00D94EF3">
      <w:pPr>
        <w:pStyle w:val="Geenafstand"/>
        <w:rPr>
          <w:rFonts w:cstheme="minorHAnsi"/>
        </w:rPr>
      </w:pPr>
    </w:p>
    <w:p w14:paraId="7219EF7A" w14:textId="6F698695" w:rsidR="00732440" w:rsidRPr="00B74B71" w:rsidRDefault="00320622" w:rsidP="00D94EF3">
      <w:pPr>
        <w:pStyle w:val="Geenafstand"/>
        <w:rPr>
          <w:rFonts w:cstheme="minorHAnsi"/>
        </w:rPr>
      </w:pPr>
      <w:r w:rsidRPr="00B74B71">
        <w:rPr>
          <w:rFonts w:cstheme="minorHAnsi"/>
        </w:rPr>
        <w:t xml:space="preserve">Bekijk het rapport </w:t>
      </w:r>
      <w:r w:rsidR="00670E41" w:rsidRPr="00B74B71">
        <w:rPr>
          <w:rFonts w:cstheme="minorHAnsi"/>
          <w:i/>
          <w:iCs/>
        </w:rPr>
        <w:t xml:space="preserve">‘Circulariteit in ISSO-Referentiedetails’ - </w:t>
      </w:r>
      <w:r w:rsidR="00670E41" w:rsidRPr="00B74B71">
        <w:rPr>
          <w:rFonts w:eastAsia="Times New Roman" w:cstheme="minorHAnsi"/>
          <w:i/>
          <w:iCs/>
          <w:color w:val="201F1E"/>
          <w:bdr w:val="none" w:sz="0" w:space="0" w:color="auto" w:frame="1"/>
          <w:lang w:eastAsia="nl-NL"/>
        </w:rPr>
        <w:t>ISSO-Referentiedetails als tool voor inzicht in demontagemogelijkheden voor toekomstig hergebruik</w:t>
      </w:r>
      <w:r w:rsidR="00670E41" w:rsidRPr="00B74B71">
        <w:rPr>
          <w:rFonts w:cstheme="minorHAnsi"/>
        </w:rPr>
        <w:t xml:space="preserve"> </w:t>
      </w:r>
      <w:r w:rsidRPr="00B74B71">
        <w:rPr>
          <w:rFonts w:cstheme="minorHAnsi"/>
        </w:rPr>
        <w:t xml:space="preserve">hier </w:t>
      </w:r>
      <w:r w:rsidR="00FE434A" w:rsidRPr="00B74B71">
        <w:rPr>
          <w:rFonts w:cstheme="minorHAnsi"/>
        </w:rPr>
        <w:t>in</w:t>
      </w:r>
      <w:r w:rsidRPr="00B74B71">
        <w:rPr>
          <w:rFonts w:cstheme="minorHAnsi"/>
        </w:rPr>
        <w:t xml:space="preserve"> ISSO Open </w:t>
      </w:r>
      <w:r w:rsidR="00B5686F">
        <w:rPr>
          <w:rFonts w:cstheme="minorHAnsi"/>
        </w:rPr>
        <w:t>[</w:t>
      </w:r>
      <w:r w:rsidR="00B5686F" w:rsidRPr="00B5686F">
        <w:rPr>
          <w:rFonts w:cstheme="minorHAnsi"/>
        </w:rPr>
        <w:t>https://open.isso.nl/publicatie/isso-rapport-110250-circulariteit-in-referentiedetails/2021?query=circulariteit</w:t>
      </w:r>
      <w:r w:rsidRPr="00B74B71">
        <w:rPr>
          <w:rFonts w:cstheme="minorHAnsi"/>
        </w:rPr>
        <w:t xml:space="preserve">].  </w:t>
      </w:r>
    </w:p>
    <w:p w14:paraId="3601E1AD" w14:textId="013B6F9C" w:rsidR="00A742B2" w:rsidRPr="00807E17" w:rsidRDefault="00A742B2" w:rsidP="00D94EF3">
      <w:pPr>
        <w:pStyle w:val="Geenafstand"/>
        <w:pBdr>
          <w:bottom w:val="single" w:sz="6" w:space="1" w:color="auto"/>
        </w:pBdr>
        <w:rPr>
          <w:rFonts w:cstheme="minorHAnsi"/>
        </w:rPr>
      </w:pPr>
    </w:p>
    <w:p w14:paraId="50C10A2B" w14:textId="7BD28259" w:rsidR="00CF7A88" w:rsidRPr="00807E17" w:rsidRDefault="00CF7A88" w:rsidP="00CF7A88">
      <w:pPr>
        <w:pBdr>
          <w:bottom w:val="single" w:sz="6" w:space="1" w:color="auto"/>
        </w:pBdr>
        <w:rPr>
          <w:rFonts w:eastAsia="Times New Roman" w:cstheme="minorHAnsi"/>
          <w:b/>
          <w:bCs/>
          <w:iCs/>
          <w:sz w:val="22"/>
          <w:szCs w:val="22"/>
          <w:lang w:eastAsia="nl-NL"/>
        </w:rPr>
      </w:pPr>
      <w:r w:rsidRPr="00807E17">
        <w:rPr>
          <w:rFonts w:eastAsia="Times New Roman" w:cstheme="minorHAnsi"/>
          <w:b/>
          <w:bCs/>
          <w:iCs/>
          <w:sz w:val="22"/>
          <w:szCs w:val="22"/>
          <w:lang w:eastAsia="nl-NL"/>
        </w:rPr>
        <w:t>[einde persbericht]</w:t>
      </w:r>
    </w:p>
    <w:p w14:paraId="0381DCD3" w14:textId="77777777" w:rsidR="00310F3F" w:rsidRPr="00807E17" w:rsidRDefault="00310F3F" w:rsidP="00CF7A88">
      <w:pPr>
        <w:pStyle w:val="Geenafstand"/>
        <w:rPr>
          <w:rFonts w:cstheme="minorHAnsi"/>
          <w:iCs/>
        </w:rPr>
      </w:pPr>
    </w:p>
    <w:p w14:paraId="18AFEE83" w14:textId="08FD9676" w:rsidR="00CF7A88" w:rsidRPr="00807E17" w:rsidRDefault="00CF7A88" w:rsidP="00CF7A88">
      <w:pPr>
        <w:pStyle w:val="Geenafstand"/>
        <w:rPr>
          <w:rFonts w:cstheme="minorHAnsi"/>
          <w:iCs/>
        </w:rPr>
      </w:pPr>
      <w:r w:rsidRPr="00807E17">
        <w:rPr>
          <w:rFonts w:cstheme="minorHAnsi"/>
          <w:iCs/>
        </w:rPr>
        <w:t>Noot voor de redactie, niet voor publicatie:</w:t>
      </w:r>
    </w:p>
    <w:p w14:paraId="305DD7BB" w14:textId="77777777" w:rsidR="00CF7A88" w:rsidRPr="00807E17" w:rsidRDefault="00CF7A88" w:rsidP="00CF7A88">
      <w:pPr>
        <w:pStyle w:val="Geenafstand"/>
        <w:rPr>
          <w:rFonts w:cstheme="minorHAnsi"/>
          <w:iCs/>
        </w:rPr>
      </w:pPr>
    </w:p>
    <w:p w14:paraId="318F71BF" w14:textId="77777777" w:rsidR="00CF7A88" w:rsidRPr="00807E17" w:rsidRDefault="00CF7A88" w:rsidP="00CF7A88">
      <w:pPr>
        <w:pStyle w:val="Geenafstand"/>
        <w:rPr>
          <w:rFonts w:cstheme="minorHAnsi"/>
          <w:iCs/>
        </w:rPr>
      </w:pPr>
      <w:r w:rsidRPr="00807E17">
        <w:rPr>
          <w:rFonts w:cstheme="minorHAnsi"/>
          <w:iCs/>
        </w:rPr>
        <w:t>Voor meer informatie of aanvullend beeldmateriaal kunt u contact opnemen met:</w:t>
      </w:r>
      <w:r w:rsidRPr="00807E17">
        <w:rPr>
          <w:rFonts w:cstheme="minorHAnsi"/>
          <w:iCs/>
        </w:rPr>
        <w:br/>
      </w:r>
      <w:proofErr w:type="spellStart"/>
      <w:r w:rsidRPr="00807E17">
        <w:rPr>
          <w:rFonts w:cstheme="minorHAnsi"/>
          <w:iCs/>
        </w:rPr>
        <w:t>Reshm</w:t>
      </w:r>
      <w:proofErr w:type="spellEnd"/>
      <w:r w:rsidRPr="00807E17">
        <w:rPr>
          <w:rFonts w:cstheme="minorHAnsi"/>
          <w:iCs/>
        </w:rPr>
        <w:t xml:space="preserve"> </w:t>
      </w:r>
      <w:proofErr w:type="spellStart"/>
      <w:r w:rsidRPr="00807E17">
        <w:rPr>
          <w:rFonts w:cstheme="minorHAnsi"/>
          <w:iCs/>
        </w:rPr>
        <w:t>Murli</w:t>
      </w:r>
      <w:proofErr w:type="spellEnd"/>
      <w:r w:rsidRPr="00807E17">
        <w:rPr>
          <w:rFonts w:cstheme="minorHAnsi"/>
          <w:iCs/>
        </w:rPr>
        <w:t xml:space="preserve"> van ISSO, Marketing en Communicatie </w:t>
      </w:r>
    </w:p>
    <w:p w14:paraId="670B6D33" w14:textId="77777777" w:rsidR="00CF7A88" w:rsidRPr="00807E17" w:rsidRDefault="00CF7A88" w:rsidP="00CF7A88">
      <w:pPr>
        <w:pStyle w:val="Geenafstand"/>
        <w:rPr>
          <w:rFonts w:cstheme="minorHAnsi"/>
          <w:iCs/>
        </w:rPr>
      </w:pPr>
      <w:r w:rsidRPr="00807E17">
        <w:rPr>
          <w:rFonts w:cstheme="minorHAnsi"/>
          <w:iCs/>
        </w:rPr>
        <w:t>T. 010-206 59 69</w:t>
      </w:r>
      <w:r w:rsidRPr="00807E17">
        <w:rPr>
          <w:rFonts w:cstheme="minorHAnsi"/>
          <w:iCs/>
        </w:rPr>
        <w:br/>
        <w:t>M. 06-1802 05 65</w:t>
      </w:r>
    </w:p>
    <w:p w14:paraId="0D4B266D" w14:textId="77777777" w:rsidR="003C04D4" w:rsidRPr="00807E17" w:rsidRDefault="003C04D4" w:rsidP="00D94EF3">
      <w:pPr>
        <w:pStyle w:val="Geenafstand"/>
        <w:rPr>
          <w:b/>
          <w:bCs/>
        </w:rPr>
      </w:pPr>
    </w:p>
    <w:p w14:paraId="2751E10E" w14:textId="77777777" w:rsidR="00720F7F" w:rsidRPr="00807E17" w:rsidRDefault="00B5686F">
      <w:pPr>
        <w:rPr>
          <w:sz w:val="22"/>
          <w:szCs w:val="22"/>
        </w:rPr>
      </w:pPr>
    </w:p>
    <w:sectPr w:rsidR="00720F7F" w:rsidRPr="0080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781"/>
    <w:multiLevelType w:val="hybridMultilevel"/>
    <w:tmpl w:val="D0A6F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BC"/>
    <w:rsid w:val="00023B2A"/>
    <w:rsid w:val="0004089B"/>
    <w:rsid w:val="0005124E"/>
    <w:rsid w:val="000739C6"/>
    <w:rsid w:val="00074E10"/>
    <w:rsid w:val="00091AE5"/>
    <w:rsid w:val="000B7DF7"/>
    <w:rsid w:val="000D3858"/>
    <w:rsid w:val="001511E4"/>
    <w:rsid w:val="001841DA"/>
    <w:rsid w:val="001923CF"/>
    <w:rsid w:val="001D30BF"/>
    <w:rsid w:val="001E0D27"/>
    <w:rsid w:val="001E1B3E"/>
    <w:rsid w:val="001E3674"/>
    <w:rsid w:val="001E6FC9"/>
    <w:rsid w:val="001F0AB3"/>
    <w:rsid w:val="00201B64"/>
    <w:rsid w:val="002426C5"/>
    <w:rsid w:val="00247456"/>
    <w:rsid w:val="0028377F"/>
    <w:rsid w:val="002A6215"/>
    <w:rsid w:val="002C3B9A"/>
    <w:rsid w:val="002C4FF1"/>
    <w:rsid w:val="002E7FA1"/>
    <w:rsid w:val="002F7852"/>
    <w:rsid w:val="00310F3F"/>
    <w:rsid w:val="00320622"/>
    <w:rsid w:val="00375DA9"/>
    <w:rsid w:val="003C04D4"/>
    <w:rsid w:val="003E72DB"/>
    <w:rsid w:val="003F1107"/>
    <w:rsid w:val="00422CC2"/>
    <w:rsid w:val="00465258"/>
    <w:rsid w:val="004668FA"/>
    <w:rsid w:val="00471FA4"/>
    <w:rsid w:val="004725C4"/>
    <w:rsid w:val="004B0DF4"/>
    <w:rsid w:val="004C6DEC"/>
    <w:rsid w:val="00542F57"/>
    <w:rsid w:val="00562B26"/>
    <w:rsid w:val="005A5E0C"/>
    <w:rsid w:val="005C4824"/>
    <w:rsid w:val="005D3A2D"/>
    <w:rsid w:val="005E2C0D"/>
    <w:rsid w:val="00603EAE"/>
    <w:rsid w:val="00633893"/>
    <w:rsid w:val="00670E41"/>
    <w:rsid w:val="00674CE0"/>
    <w:rsid w:val="006A5972"/>
    <w:rsid w:val="006B1D35"/>
    <w:rsid w:val="006E6CA8"/>
    <w:rsid w:val="006E70A8"/>
    <w:rsid w:val="00732440"/>
    <w:rsid w:val="00741A17"/>
    <w:rsid w:val="00751702"/>
    <w:rsid w:val="00765AAD"/>
    <w:rsid w:val="007930CB"/>
    <w:rsid w:val="00797905"/>
    <w:rsid w:val="007A68C1"/>
    <w:rsid w:val="007B3119"/>
    <w:rsid w:val="007C4681"/>
    <w:rsid w:val="007E6CE6"/>
    <w:rsid w:val="007F7616"/>
    <w:rsid w:val="00807E17"/>
    <w:rsid w:val="00812D46"/>
    <w:rsid w:val="00841ABC"/>
    <w:rsid w:val="008525ED"/>
    <w:rsid w:val="00923E45"/>
    <w:rsid w:val="009339D5"/>
    <w:rsid w:val="009456E9"/>
    <w:rsid w:val="009804FA"/>
    <w:rsid w:val="009C47C9"/>
    <w:rsid w:val="00A42CDE"/>
    <w:rsid w:val="00A618EC"/>
    <w:rsid w:val="00A66B46"/>
    <w:rsid w:val="00A742B2"/>
    <w:rsid w:val="00AA29DA"/>
    <w:rsid w:val="00AE2EBC"/>
    <w:rsid w:val="00AF0321"/>
    <w:rsid w:val="00B05267"/>
    <w:rsid w:val="00B150C1"/>
    <w:rsid w:val="00B175A2"/>
    <w:rsid w:val="00B26763"/>
    <w:rsid w:val="00B41E83"/>
    <w:rsid w:val="00B5686F"/>
    <w:rsid w:val="00B646AB"/>
    <w:rsid w:val="00B74B71"/>
    <w:rsid w:val="00B7749B"/>
    <w:rsid w:val="00B97F24"/>
    <w:rsid w:val="00C77E4F"/>
    <w:rsid w:val="00CC2668"/>
    <w:rsid w:val="00CD3C80"/>
    <w:rsid w:val="00CF26CB"/>
    <w:rsid w:val="00CF7A88"/>
    <w:rsid w:val="00D57C2A"/>
    <w:rsid w:val="00D90E82"/>
    <w:rsid w:val="00D94EF3"/>
    <w:rsid w:val="00DA016E"/>
    <w:rsid w:val="00DA0A74"/>
    <w:rsid w:val="00DB4A76"/>
    <w:rsid w:val="00E40491"/>
    <w:rsid w:val="00E6560E"/>
    <w:rsid w:val="00EB5B92"/>
    <w:rsid w:val="00EB62D1"/>
    <w:rsid w:val="00F34160"/>
    <w:rsid w:val="00F55C22"/>
    <w:rsid w:val="00F61242"/>
    <w:rsid w:val="00F635A5"/>
    <w:rsid w:val="00FA7EDC"/>
    <w:rsid w:val="00FC1083"/>
    <w:rsid w:val="00FE434A"/>
    <w:rsid w:val="00FF27DA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9FF8F"/>
  <w15:chartTrackingRefBased/>
  <w15:docId w15:val="{3AAFB778-4D6B-AB4F-817D-6D46AA94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2EBC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5D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75D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75D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5D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Rob van Mil</cp:lastModifiedBy>
  <cp:revision>11</cp:revision>
  <dcterms:created xsi:type="dcterms:W3CDTF">2022-03-14T12:28:00Z</dcterms:created>
  <dcterms:modified xsi:type="dcterms:W3CDTF">2022-03-21T11:18:00Z</dcterms:modified>
</cp:coreProperties>
</file>