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6" w:rsidRPr="00AE5E96" w:rsidRDefault="0058485F" w:rsidP="0058485F">
      <w:pPr>
        <w:pStyle w:val="Stijl1"/>
        <w:jc w:val="center"/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  <w:r w:rsidRPr="00AE5E96">
        <w:rPr>
          <w:rFonts w:asciiTheme="majorHAnsi" w:hAnsiTheme="majorHAnsi"/>
          <w:sz w:val="22"/>
          <w:szCs w:val="22"/>
          <w:lang w:val="en-GB"/>
        </w:rPr>
        <w:t>P E R S B E R I C H T</w:t>
      </w:r>
    </w:p>
    <w:p w:rsidR="0058485F" w:rsidRPr="00AE5E96" w:rsidRDefault="0058485F" w:rsidP="0058485F">
      <w:pPr>
        <w:pStyle w:val="Stijl1"/>
        <w:rPr>
          <w:rFonts w:asciiTheme="majorHAnsi" w:hAnsiTheme="majorHAnsi"/>
          <w:sz w:val="22"/>
          <w:szCs w:val="22"/>
          <w:lang w:val="en-GB"/>
        </w:rPr>
      </w:pPr>
    </w:p>
    <w:p w:rsidR="0058485F" w:rsidRPr="00BB03F7" w:rsidRDefault="0064238E" w:rsidP="0058485F">
      <w:pPr>
        <w:rPr>
          <w:rFonts w:ascii="Calibri" w:hAnsi="Calibri"/>
          <w:b/>
          <w:bCs/>
          <w:sz w:val="28"/>
          <w:szCs w:val="28"/>
        </w:rPr>
      </w:pPr>
      <w:r w:rsidRPr="00BB03F7">
        <w:rPr>
          <w:rFonts w:ascii="Calibri" w:hAnsi="Calibri"/>
          <w:b/>
          <w:bCs/>
          <w:sz w:val="28"/>
          <w:szCs w:val="28"/>
        </w:rPr>
        <w:t xml:space="preserve">IKV </w:t>
      </w:r>
      <w:r w:rsidR="00BB03F7">
        <w:rPr>
          <w:rFonts w:ascii="Calibri" w:hAnsi="Calibri"/>
          <w:b/>
          <w:bCs/>
          <w:sz w:val="28"/>
          <w:szCs w:val="28"/>
        </w:rPr>
        <w:t xml:space="preserve">en </w:t>
      </w:r>
      <w:r w:rsidRPr="00BB03F7">
        <w:rPr>
          <w:rFonts w:ascii="Calibri" w:hAnsi="Calibri"/>
          <w:b/>
          <w:bCs/>
          <w:sz w:val="28"/>
          <w:szCs w:val="28"/>
        </w:rPr>
        <w:t>g</w:t>
      </w:r>
      <w:r w:rsidR="0058485F" w:rsidRPr="00BB03F7">
        <w:rPr>
          <w:rFonts w:ascii="Calibri" w:hAnsi="Calibri"/>
          <w:b/>
          <w:bCs/>
          <w:sz w:val="28"/>
          <w:szCs w:val="28"/>
        </w:rPr>
        <w:t xml:space="preserve">emeente </w:t>
      </w:r>
      <w:r w:rsidR="00A60B07">
        <w:rPr>
          <w:rFonts w:ascii="Calibri" w:hAnsi="Calibri"/>
          <w:b/>
          <w:bCs/>
          <w:sz w:val="28"/>
          <w:szCs w:val="28"/>
        </w:rPr>
        <w:t>benutten nieuwe</w:t>
      </w:r>
      <w:r w:rsidR="0027503F" w:rsidRPr="00BB03F7">
        <w:rPr>
          <w:rFonts w:ascii="Calibri" w:hAnsi="Calibri"/>
          <w:b/>
          <w:bCs/>
          <w:sz w:val="28"/>
          <w:szCs w:val="28"/>
        </w:rPr>
        <w:t xml:space="preserve"> kansen door</w:t>
      </w:r>
      <w:r w:rsidR="0058485F" w:rsidRPr="00BB03F7">
        <w:rPr>
          <w:rFonts w:ascii="Calibri" w:hAnsi="Calibri"/>
          <w:b/>
          <w:bCs/>
          <w:sz w:val="28"/>
          <w:szCs w:val="28"/>
        </w:rPr>
        <w:t xml:space="preserve"> ideeën uit de samenleving</w:t>
      </w:r>
    </w:p>
    <w:p w:rsidR="0058485F" w:rsidRPr="00BB03F7" w:rsidRDefault="0058485F" w:rsidP="0058485F">
      <w:pPr>
        <w:rPr>
          <w:rFonts w:ascii="Calibri" w:hAnsi="Calibri"/>
          <w:bCs/>
          <w:sz w:val="28"/>
          <w:szCs w:val="28"/>
        </w:rPr>
      </w:pPr>
    </w:p>
    <w:p w:rsidR="0058485F" w:rsidRDefault="0058485F" w:rsidP="0058485F">
      <w:pPr>
        <w:rPr>
          <w:rFonts w:ascii="Calibri" w:hAnsi="Calibri"/>
          <w:b/>
          <w:bCs/>
        </w:rPr>
      </w:pPr>
      <w:r w:rsidRPr="009E2A93">
        <w:rPr>
          <w:rFonts w:ascii="Calibri" w:hAnsi="Calibri"/>
          <w:b/>
          <w:bCs/>
        </w:rPr>
        <w:t xml:space="preserve">Eind 2014 deed IKV Ondernemend Vlaardingen een oproep aan alle Vlaardingers om mee te denken. </w:t>
      </w:r>
      <w:r>
        <w:rPr>
          <w:rFonts w:ascii="Calibri" w:hAnsi="Calibri"/>
          <w:b/>
          <w:bCs/>
        </w:rPr>
        <w:t>De ondernemersvereniging was op zoek naar</w:t>
      </w:r>
      <w:r w:rsidRPr="009E2A93">
        <w:rPr>
          <w:rFonts w:ascii="Calibri" w:hAnsi="Calibri"/>
          <w:b/>
          <w:bCs/>
        </w:rPr>
        <w:t xml:space="preserve"> ideeën en initiatieven </w:t>
      </w:r>
      <w:r>
        <w:rPr>
          <w:rFonts w:ascii="Calibri" w:hAnsi="Calibri"/>
          <w:b/>
          <w:bCs/>
        </w:rPr>
        <w:t>die de stad geld kunnen</w:t>
      </w:r>
      <w:r w:rsidRPr="009E2A93">
        <w:rPr>
          <w:rFonts w:ascii="Calibri" w:hAnsi="Calibri"/>
          <w:b/>
          <w:bCs/>
        </w:rPr>
        <w:t xml:space="preserve"> besparen of </w:t>
      </w:r>
      <w:r w:rsidR="0064238E">
        <w:rPr>
          <w:rFonts w:ascii="Calibri" w:hAnsi="Calibri"/>
          <w:b/>
          <w:bCs/>
        </w:rPr>
        <w:t xml:space="preserve">zelfs </w:t>
      </w:r>
      <w:r w:rsidR="00BA5B85">
        <w:rPr>
          <w:rFonts w:ascii="Calibri" w:hAnsi="Calibri"/>
          <w:b/>
          <w:bCs/>
        </w:rPr>
        <w:t>voor de stad nieuwe inkomsten</w:t>
      </w:r>
      <w:r w:rsidRPr="009E2A9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genereren</w:t>
      </w:r>
      <w:r w:rsidRPr="009E2A93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 xml:space="preserve">In totaal werden 32 ideeën vanuit een brede vertegenwoordiging van de Vlaardingse samenleving aangedragen. Maar liefst 22 van deze ideeën </w:t>
      </w:r>
      <w:r w:rsidR="006468CA">
        <w:rPr>
          <w:rFonts w:ascii="Calibri" w:hAnsi="Calibri"/>
          <w:b/>
          <w:bCs/>
        </w:rPr>
        <w:t>zijn</w:t>
      </w:r>
      <w:r>
        <w:rPr>
          <w:rFonts w:ascii="Calibri" w:hAnsi="Calibri"/>
          <w:b/>
          <w:bCs/>
        </w:rPr>
        <w:t xml:space="preserve"> door </w:t>
      </w:r>
      <w:r w:rsidR="00243F07">
        <w:rPr>
          <w:rFonts w:ascii="Calibri" w:hAnsi="Calibri"/>
          <w:b/>
          <w:bCs/>
        </w:rPr>
        <w:t xml:space="preserve">de </w:t>
      </w:r>
      <w:r>
        <w:rPr>
          <w:rFonts w:ascii="Calibri" w:hAnsi="Calibri"/>
          <w:b/>
          <w:bCs/>
        </w:rPr>
        <w:t>IKV en de gemeente op haalbaarheid onderzocht.</w:t>
      </w:r>
    </w:p>
    <w:p w:rsidR="0058485F" w:rsidRPr="00BA5B85" w:rsidRDefault="0058485F" w:rsidP="0058485F">
      <w:pPr>
        <w:rPr>
          <w:rFonts w:asciiTheme="majorHAnsi" w:hAnsiTheme="majorHAnsi"/>
          <w:bCs/>
          <w:sz w:val="22"/>
          <w:szCs w:val="22"/>
        </w:rPr>
      </w:pP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  <w:r w:rsidRPr="00BA5B85">
        <w:rPr>
          <w:rFonts w:asciiTheme="majorHAnsi" w:hAnsiTheme="majorHAnsi"/>
          <w:bCs/>
          <w:sz w:val="22"/>
          <w:szCs w:val="22"/>
        </w:rPr>
        <w:t xml:space="preserve">Het college van burgemeester en wethouders was bijzonder verheugd </w:t>
      </w:r>
      <w:r w:rsidR="00BA5B85">
        <w:rPr>
          <w:rFonts w:asciiTheme="majorHAnsi" w:hAnsiTheme="majorHAnsi"/>
          <w:bCs/>
          <w:sz w:val="22"/>
          <w:szCs w:val="22"/>
        </w:rPr>
        <w:t xml:space="preserve">met de oproep van </w:t>
      </w:r>
      <w:r w:rsidR="00A60B07">
        <w:rPr>
          <w:rFonts w:asciiTheme="majorHAnsi" w:hAnsiTheme="majorHAnsi"/>
          <w:bCs/>
          <w:sz w:val="22"/>
          <w:szCs w:val="22"/>
        </w:rPr>
        <w:t xml:space="preserve">de </w:t>
      </w:r>
      <w:r w:rsidR="00BA5B85">
        <w:rPr>
          <w:rFonts w:asciiTheme="majorHAnsi" w:hAnsiTheme="majorHAnsi"/>
          <w:bCs/>
          <w:sz w:val="22"/>
          <w:szCs w:val="22"/>
        </w:rPr>
        <w:t xml:space="preserve">IKV </w:t>
      </w:r>
      <w:r w:rsidRPr="00BA5B85">
        <w:rPr>
          <w:rFonts w:asciiTheme="majorHAnsi" w:hAnsiTheme="majorHAnsi"/>
          <w:bCs/>
          <w:sz w:val="22"/>
          <w:szCs w:val="22"/>
        </w:rPr>
        <w:t xml:space="preserve">en nam </w:t>
      </w:r>
      <w:r w:rsidR="006468CA">
        <w:rPr>
          <w:rFonts w:asciiTheme="majorHAnsi" w:hAnsiTheme="majorHAnsi"/>
          <w:bCs/>
          <w:sz w:val="22"/>
          <w:szCs w:val="22"/>
        </w:rPr>
        <w:t xml:space="preserve">contact op met </w:t>
      </w:r>
      <w:r w:rsidR="00243F07">
        <w:rPr>
          <w:rFonts w:asciiTheme="majorHAnsi" w:hAnsiTheme="majorHAnsi"/>
          <w:bCs/>
          <w:sz w:val="22"/>
          <w:szCs w:val="22"/>
        </w:rPr>
        <w:t xml:space="preserve">de </w:t>
      </w:r>
      <w:r w:rsidR="006468CA">
        <w:rPr>
          <w:rFonts w:asciiTheme="majorHAnsi" w:hAnsiTheme="majorHAnsi"/>
          <w:bCs/>
          <w:sz w:val="22"/>
          <w:szCs w:val="22"/>
        </w:rPr>
        <w:t>IKV om deze nader te bekijken</w:t>
      </w:r>
      <w:r w:rsidRPr="00BA5B85">
        <w:rPr>
          <w:rFonts w:asciiTheme="majorHAnsi" w:hAnsiTheme="majorHAnsi"/>
          <w:bCs/>
          <w:sz w:val="22"/>
          <w:szCs w:val="22"/>
        </w:rPr>
        <w:t xml:space="preserve">. </w:t>
      </w:r>
      <w:r w:rsidRPr="00BA5B85">
        <w:rPr>
          <w:rFonts w:asciiTheme="majorHAnsi" w:hAnsiTheme="majorHAnsi"/>
          <w:sz w:val="22"/>
          <w:szCs w:val="22"/>
        </w:rPr>
        <w:t xml:space="preserve">In verschillende sessies hebben de gemeente en </w:t>
      </w:r>
      <w:r w:rsidR="006468CA">
        <w:rPr>
          <w:rFonts w:asciiTheme="majorHAnsi" w:hAnsiTheme="majorHAnsi"/>
          <w:sz w:val="22"/>
          <w:szCs w:val="22"/>
        </w:rPr>
        <w:t xml:space="preserve">de </w:t>
      </w:r>
      <w:r w:rsidRPr="00BA5B85">
        <w:rPr>
          <w:rFonts w:asciiTheme="majorHAnsi" w:hAnsiTheme="majorHAnsi"/>
          <w:sz w:val="22"/>
          <w:szCs w:val="22"/>
        </w:rPr>
        <w:t xml:space="preserve">IKV de resultaten nader besproken. Uiteindelijk zijn </w:t>
      </w:r>
      <w:r w:rsidRPr="00BA5B85">
        <w:rPr>
          <w:rFonts w:asciiTheme="majorHAnsi" w:hAnsiTheme="majorHAnsi"/>
          <w:bCs/>
          <w:sz w:val="22"/>
          <w:szCs w:val="22"/>
        </w:rPr>
        <w:t>22 ideeën als meest kansrijke tips geselecteerd</w:t>
      </w:r>
      <w:r w:rsidRPr="00BA5B85">
        <w:rPr>
          <w:rFonts w:asciiTheme="majorHAnsi" w:hAnsiTheme="majorHAnsi"/>
          <w:sz w:val="22"/>
          <w:szCs w:val="22"/>
        </w:rPr>
        <w:t xml:space="preserve">. </w:t>
      </w: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  <w:r w:rsidRPr="00BA5B85">
        <w:rPr>
          <w:rFonts w:asciiTheme="majorHAnsi" w:hAnsiTheme="majorHAnsi"/>
          <w:sz w:val="22"/>
          <w:szCs w:val="22"/>
        </w:rPr>
        <w:t>De ideeën die ondernemers maar ook inwoners aandroegen, liggen op verschillende terreinen. Een b</w:t>
      </w:r>
      <w:r w:rsidR="00BA5B85">
        <w:rPr>
          <w:rFonts w:asciiTheme="majorHAnsi" w:hAnsiTheme="majorHAnsi"/>
          <w:sz w:val="22"/>
          <w:szCs w:val="22"/>
        </w:rPr>
        <w:t>elangrijke inspiratiebron was</w:t>
      </w:r>
      <w:r w:rsidRPr="00BA5B85">
        <w:rPr>
          <w:rFonts w:asciiTheme="majorHAnsi" w:hAnsiTheme="majorHAnsi"/>
          <w:sz w:val="22"/>
          <w:szCs w:val="22"/>
        </w:rPr>
        <w:t xml:space="preserve"> het onderwerp vergunningen en deregulering. Ondernemers, bewoners en ambtenaren </w:t>
      </w:r>
      <w:r w:rsidR="00243F07">
        <w:rPr>
          <w:rFonts w:asciiTheme="majorHAnsi" w:hAnsiTheme="majorHAnsi"/>
          <w:sz w:val="22"/>
          <w:szCs w:val="22"/>
        </w:rPr>
        <w:t>onderzoeke</w:t>
      </w:r>
      <w:r w:rsidR="00243F07" w:rsidRPr="00BA5B85">
        <w:rPr>
          <w:rFonts w:asciiTheme="majorHAnsi" w:hAnsiTheme="majorHAnsi"/>
          <w:sz w:val="22"/>
          <w:szCs w:val="22"/>
        </w:rPr>
        <w:t xml:space="preserve">n </w:t>
      </w:r>
      <w:r w:rsidRPr="00BA5B85">
        <w:rPr>
          <w:rFonts w:asciiTheme="majorHAnsi" w:hAnsiTheme="majorHAnsi"/>
          <w:sz w:val="22"/>
          <w:szCs w:val="22"/>
        </w:rPr>
        <w:t>inmiddels samen of en hoe er winst te behalen is in vergunningstrajecten.</w:t>
      </w:r>
      <w:r w:rsidR="00BA5B85">
        <w:rPr>
          <w:rFonts w:asciiTheme="majorHAnsi" w:hAnsiTheme="majorHAnsi"/>
          <w:sz w:val="22"/>
          <w:szCs w:val="22"/>
        </w:rPr>
        <w:t xml:space="preserve"> Veel mensen kwamen met goede, concrete tips om hier</w:t>
      </w:r>
      <w:r w:rsidR="0064238E">
        <w:rPr>
          <w:rFonts w:asciiTheme="majorHAnsi" w:hAnsiTheme="majorHAnsi"/>
          <w:sz w:val="22"/>
          <w:szCs w:val="22"/>
        </w:rPr>
        <w:t>in</w:t>
      </w:r>
      <w:r w:rsidR="00BA5B85">
        <w:rPr>
          <w:rFonts w:asciiTheme="majorHAnsi" w:hAnsiTheme="majorHAnsi"/>
          <w:sz w:val="22"/>
          <w:szCs w:val="22"/>
        </w:rPr>
        <w:t xml:space="preserve"> te vereenvoudigen.</w:t>
      </w: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  <w:r w:rsidRPr="00BA5B85">
        <w:rPr>
          <w:rFonts w:asciiTheme="majorHAnsi" w:hAnsiTheme="majorHAnsi"/>
          <w:sz w:val="22"/>
          <w:szCs w:val="22"/>
        </w:rPr>
        <w:t xml:space="preserve">Een andere terrein waarop </w:t>
      </w:r>
      <w:r w:rsidR="00BA5B85">
        <w:rPr>
          <w:rFonts w:asciiTheme="majorHAnsi" w:hAnsiTheme="majorHAnsi"/>
          <w:sz w:val="22"/>
          <w:szCs w:val="22"/>
        </w:rPr>
        <w:t xml:space="preserve">men </w:t>
      </w:r>
      <w:r w:rsidRPr="00BA5B85">
        <w:rPr>
          <w:rFonts w:asciiTheme="majorHAnsi" w:hAnsiTheme="majorHAnsi"/>
          <w:sz w:val="22"/>
          <w:szCs w:val="22"/>
        </w:rPr>
        <w:t>diverse ideeën aandr</w:t>
      </w:r>
      <w:r w:rsidR="00BA5B85">
        <w:rPr>
          <w:rFonts w:asciiTheme="majorHAnsi" w:hAnsiTheme="majorHAnsi"/>
          <w:sz w:val="22"/>
          <w:szCs w:val="22"/>
        </w:rPr>
        <w:t>oe</w:t>
      </w:r>
      <w:r w:rsidRPr="00BA5B85">
        <w:rPr>
          <w:rFonts w:asciiTheme="majorHAnsi" w:hAnsiTheme="majorHAnsi"/>
          <w:sz w:val="22"/>
          <w:szCs w:val="22"/>
        </w:rPr>
        <w:t>g</w:t>
      </w:r>
      <w:r w:rsidR="00BA5B85">
        <w:rPr>
          <w:rFonts w:asciiTheme="majorHAnsi" w:hAnsiTheme="majorHAnsi"/>
          <w:sz w:val="22"/>
          <w:szCs w:val="22"/>
        </w:rPr>
        <w:t>,</w:t>
      </w:r>
      <w:r w:rsidRPr="00BA5B85">
        <w:rPr>
          <w:rFonts w:asciiTheme="majorHAnsi" w:hAnsiTheme="majorHAnsi"/>
          <w:sz w:val="22"/>
          <w:szCs w:val="22"/>
        </w:rPr>
        <w:t xml:space="preserve"> betrof de openbare ruimte en de bedrijventerreinen. Zo opperden ondernemers of zij met hun bedrijven niet zelf op bedrijventerreinen de openbare ruimte kunnen</w:t>
      </w:r>
      <w:r w:rsidR="00BA5B85">
        <w:rPr>
          <w:rFonts w:asciiTheme="majorHAnsi" w:hAnsiTheme="majorHAnsi"/>
          <w:sz w:val="22"/>
          <w:szCs w:val="22"/>
        </w:rPr>
        <w:t xml:space="preserve"> gaan</w:t>
      </w:r>
      <w:r w:rsidRPr="00BA5B85">
        <w:rPr>
          <w:rFonts w:asciiTheme="majorHAnsi" w:hAnsiTheme="majorHAnsi"/>
          <w:sz w:val="22"/>
          <w:szCs w:val="22"/>
        </w:rPr>
        <w:t xml:space="preserve"> beheren. De gemeente h</w:t>
      </w:r>
      <w:r w:rsidR="00BA5B85">
        <w:rPr>
          <w:rFonts w:asciiTheme="majorHAnsi" w:hAnsiTheme="majorHAnsi"/>
          <w:sz w:val="22"/>
          <w:szCs w:val="22"/>
        </w:rPr>
        <w:t>eeft inmiddels gemeld dat zij daar</w:t>
      </w:r>
      <w:r w:rsidRPr="00BA5B85">
        <w:rPr>
          <w:rFonts w:asciiTheme="majorHAnsi" w:hAnsiTheme="majorHAnsi"/>
          <w:sz w:val="22"/>
          <w:szCs w:val="22"/>
        </w:rPr>
        <w:t>voor open staat om in goed overleg hier</w:t>
      </w:r>
      <w:r w:rsidR="0064238E">
        <w:rPr>
          <w:rFonts w:asciiTheme="majorHAnsi" w:hAnsiTheme="majorHAnsi"/>
          <w:sz w:val="22"/>
          <w:szCs w:val="22"/>
        </w:rPr>
        <w:t xml:space="preserve">over een overeenkomst </w:t>
      </w:r>
      <w:r w:rsidRPr="00BA5B85">
        <w:rPr>
          <w:rFonts w:asciiTheme="majorHAnsi" w:hAnsiTheme="majorHAnsi"/>
          <w:sz w:val="22"/>
          <w:szCs w:val="22"/>
        </w:rPr>
        <w:t xml:space="preserve">te sluiten. Tevens is op verzoek van inwoners een onderzoek gestart naar </w:t>
      </w:r>
      <w:r w:rsidR="00BA5B85" w:rsidRPr="00BA5B85">
        <w:rPr>
          <w:rFonts w:asciiTheme="majorHAnsi" w:hAnsiTheme="majorHAnsi"/>
          <w:sz w:val="22"/>
          <w:szCs w:val="22"/>
        </w:rPr>
        <w:t>de mogelijkheid of de gemeente</w:t>
      </w:r>
      <w:r w:rsidRPr="00BA5B85">
        <w:rPr>
          <w:rFonts w:asciiTheme="majorHAnsi" w:hAnsiTheme="majorHAnsi"/>
          <w:sz w:val="22"/>
          <w:szCs w:val="22"/>
        </w:rPr>
        <w:t xml:space="preserve"> bedrijven die bijdragen aan maatschappelijk of collectief nut, kan belonen</w:t>
      </w:r>
      <w:r w:rsidR="00BA5B85" w:rsidRPr="00BA5B85">
        <w:rPr>
          <w:rFonts w:asciiTheme="majorHAnsi" w:hAnsiTheme="majorHAnsi"/>
          <w:sz w:val="22"/>
          <w:szCs w:val="22"/>
        </w:rPr>
        <w:t>. Bijvoorbeeld</w:t>
      </w:r>
      <w:r w:rsidRPr="00BA5B85">
        <w:rPr>
          <w:rFonts w:asciiTheme="majorHAnsi" w:hAnsiTheme="majorHAnsi"/>
          <w:sz w:val="22"/>
          <w:szCs w:val="22"/>
        </w:rPr>
        <w:t xml:space="preserve"> door een voordeel bij aanbestedingen. Hiermee kan de gemeente bedrijven stimuleren om meer maatschappelijk verantwoord te ondernemen</w:t>
      </w:r>
      <w:r w:rsidR="006468CA">
        <w:rPr>
          <w:rFonts w:asciiTheme="majorHAnsi" w:hAnsiTheme="majorHAnsi"/>
          <w:sz w:val="22"/>
          <w:szCs w:val="22"/>
        </w:rPr>
        <w:t xml:space="preserve"> en maken lokale ondernemers wellicht meer kans op gunning</w:t>
      </w:r>
      <w:r w:rsidRPr="00BA5B85">
        <w:rPr>
          <w:rFonts w:asciiTheme="majorHAnsi" w:hAnsiTheme="majorHAnsi"/>
          <w:sz w:val="22"/>
          <w:szCs w:val="22"/>
        </w:rPr>
        <w:t>.</w:t>
      </w: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  <w:r w:rsidRPr="00BA5B85">
        <w:rPr>
          <w:rFonts w:asciiTheme="majorHAnsi" w:hAnsiTheme="majorHAnsi"/>
          <w:sz w:val="22"/>
          <w:szCs w:val="22"/>
        </w:rPr>
        <w:t>Naast de bezuinigingsideeën riep IKV</w:t>
      </w:r>
      <w:r w:rsidR="0064238E">
        <w:rPr>
          <w:rFonts w:asciiTheme="majorHAnsi" w:hAnsiTheme="majorHAnsi"/>
          <w:sz w:val="22"/>
          <w:szCs w:val="22"/>
        </w:rPr>
        <w:t xml:space="preserve"> Ondernemend Vlaardingen</w:t>
      </w:r>
      <w:r w:rsidRPr="00BA5B85">
        <w:rPr>
          <w:rFonts w:asciiTheme="majorHAnsi" w:hAnsiTheme="majorHAnsi"/>
          <w:sz w:val="22"/>
          <w:szCs w:val="22"/>
        </w:rPr>
        <w:t xml:space="preserve"> het maatschappelijk mid</w:t>
      </w:r>
      <w:r w:rsidR="0064238E">
        <w:rPr>
          <w:rFonts w:asciiTheme="majorHAnsi" w:hAnsiTheme="majorHAnsi"/>
          <w:sz w:val="22"/>
          <w:szCs w:val="22"/>
        </w:rPr>
        <w:t>denveld op zich te verenigen. Di</w:t>
      </w:r>
      <w:r w:rsidRPr="00BA5B85">
        <w:rPr>
          <w:rFonts w:asciiTheme="majorHAnsi" w:hAnsiTheme="majorHAnsi"/>
          <w:sz w:val="22"/>
          <w:szCs w:val="22"/>
        </w:rPr>
        <w:t>t heeft inmiddels geleid tot de Maatschappelijke Kring Vlaardingen, een ontwikkeling waar</w:t>
      </w:r>
      <w:r w:rsidR="00BA5B85">
        <w:rPr>
          <w:rFonts w:asciiTheme="majorHAnsi" w:hAnsiTheme="majorHAnsi"/>
          <w:sz w:val="22"/>
          <w:szCs w:val="22"/>
        </w:rPr>
        <w:t>over</w:t>
      </w:r>
      <w:r w:rsidRPr="00BA5B85">
        <w:rPr>
          <w:rFonts w:asciiTheme="majorHAnsi" w:hAnsiTheme="majorHAnsi"/>
          <w:sz w:val="22"/>
          <w:szCs w:val="22"/>
        </w:rPr>
        <w:t xml:space="preserve"> het college van burgemeester en wethouders </w:t>
      </w:r>
      <w:r w:rsidR="00BA5B85">
        <w:rPr>
          <w:rFonts w:asciiTheme="majorHAnsi" w:hAnsiTheme="majorHAnsi"/>
          <w:sz w:val="22"/>
          <w:szCs w:val="22"/>
        </w:rPr>
        <w:t xml:space="preserve">eveneens enthousiast </w:t>
      </w:r>
      <w:r w:rsidRPr="00BA5B85">
        <w:rPr>
          <w:rFonts w:asciiTheme="majorHAnsi" w:hAnsiTheme="majorHAnsi"/>
          <w:sz w:val="22"/>
          <w:szCs w:val="22"/>
        </w:rPr>
        <w:t>is.</w:t>
      </w:r>
    </w:p>
    <w:p w:rsidR="0058485F" w:rsidRPr="00BA5B85" w:rsidRDefault="0058485F" w:rsidP="0058485F">
      <w:pPr>
        <w:rPr>
          <w:rFonts w:asciiTheme="majorHAnsi" w:hAnsiTheme="majorHAnsi"/>
          <w:sz w:val="22"/>
          <w:szCs w:val="22"/>
        </w:rPr>
      </w:pPr>
    </w:p>
    <w:p w:rsidR="0058485F" w:rsidRPr="00BA5B85" w:rsidRDefault="00BA5B85" w:rsidP="0058485F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Concluderend is IKV Ondernemend Vlaardingen bijzonder tevreden over haar oproep en de respons die het opleverde</w:t>
      </w:r>
      <w:r w:rsidR="0064238E">
        <w:rPr>
          <w:rFonts w:asciiTheme="majorHAnsi" w:hAnsiTheme="majorHAnsi"/>
          <w:sz w:val="22"/>
          <w:szCs w:val="22"/>
        </w:rPr>
        <w:t xml:space="preserve">. </w:t>
      </w:r>
      <w:r w:rsidR="00FE6E61">
        <w:rPr>
          <w:rFonts w:asciiTheme="majorHAnsi" w:hAnsiTheme="majorHAnsi"/>
          <w:sz w:val="22"/>
          <w:szCs w:val="22"/>
        </w:rPr>
        <w:t xml:space="preserve">Ook </w:t>
      </w:r>
      <w:r w:rsidR="00AE5E96">
        <w:rPr>
          <w:rFonts w:asciiTheme="majorHAnsi" w:hAnsiTheme="majorHAnsi"/>
          <w:sz w:val="22"/>
          <w:szCs w:val="22"/>
        </w:rPr>
        <w:t xml:space="preserve">richting </w:t>
      </w:r>
      <w:r w:rsidR="00FE6E61">
        <w:rPr>
          <w:rFonts w:asciiTheme="majorHAnsi" w:hAnsiTheme="majorHAnsi"/>
          <w:sz w:val="22"/>
          <w:szCs w:val="22"/>
        </w:rPr>
        <w:t xml:space="preserve">de gemeente </w:t>
      </w:r>
      <w:r w:rsidR="00AE5E96">
        <w:rPr>
          <w:rFonts w:asciiTheme="majorHAnsi" w:hAnsiTheme="majorHAnsi"/>
          <w:sz w:val="22"/>
          <w:szCs w:val="22"/>
        </w:rPr>
        <w:t>een dikke pluim voor hoe zij het hebben opgepakt</w:t>
      </w:r>
      <w:r w:rsidR="00FE6E61">
        <w:rPr>
          <w:rFonts w:asciiTheme="majorHAnsi" w:hAnsiTheme="majorHAnsi"/>
          <w:sz w:val="22"/>
          <w:szCs w:val="22"/>
        </w:rPr>
        <w:t>. Juist omdat</w:t>
      </w:r>
      <w:r>
        <w:rPr>
          <w:rFonts w:asciiTheme="majorHAnsi" w:hAnsiTheme="majorHAnsi"/>
          <w:sz w:val="22"/>
          <w:szCs w:val="22"/>
        </w:rPr>
        <w:t xml:space="preserve"> de meeste tips de hele Vlaardingse samenleving ten goede komen. De aangedragen suggesties zijn over het algemeen</w:t>
      </w:r>
      <w:r w:rsidR="0058485F" w:rsidRPr="00BA5B85">
        <w:rPr>
          <w:rFonts w:asciiTheme="majorHAnsi" w:hAnsiTheme="majorHAnsi"/>
          <w:bCs/>
          <w:sz w:val="22"/>
          <w:szCs w:val="22"/>
        </w:rPr>
        <w:t xml:space="preserve"> te herleiden tot vier basisbehoeften:</w:t>
      </w:r>
    </w:p>
    <w:p w:rsidR="0058485F" w:rsidRPr="00BA5B85" w:rsidRDefault="0058485F" w:rsidP="0058485F">
      <w:pPr>
        <w:numPr>
          <w:ilvl w:val="0"/>
          <w:numId w:val="2"/>
        </w:numPr>
        <w:rPr>
          <w:rFonts w:asciiTheme="majorHAnsi" w:hAnsiTheme="majorHAnsi"/>
          <w:bCs/>
          <w:sz w:val="22"/>
          <w:szCs w:val="22"/>
        </w:rPr>
      </w:pPr>
      <w:r w:rsidRPr="00BA5B85">
        <w:rPr>
          <w:rFonts w:asciiTheme="majorHAnsi" w:hAnsiTheme="majorHAnsi"/>
          <w:bCs/>
          <w:sz w:val="22"/>
          <w:szCs w:val="22"/>
        </w:rPr>
        <w:t xml:space="preserve">continue aandacht voor efficiency binnen het gemeentelijk apparaat,  </w:t>
      </w:r>
    </w:p>
    <w:p w:rsidR="0058485F" w:rsidRPr="00BA5B85" w:rsidRDefault="0058485F" w:rsidP="0058485F">
      <w:pPr>
        <w:numPr>
          <w:ilvl w:val="0"/>
          <w:numId w:val="2"/>
        </w:numPr>
        <w:rPr>
          <w:rFonts w:asciiTheme="majorHAnsi" w:hAnsiTheme="majorHAnsi"/>
          <w:bCs/>
          <w:sz w:val="22"/>
          <w:szCs w:val="22"/>
        </w:rPr>
      </w:pPr>
      <w:r w:rsidRPr="00BA5B85">
        <w:rPr>
          <w:rFonts w:asciiTheme="majorHAnsi" w:hAnsiTheme="majorHAnsi"/>
          <w:bCs/>
          <w:sz w:val="22"/>
          <w:szCs w:val="22"/>
        </w:rPr>
        <w:t>investeer in interne en externe samenwerking,</w:t>
      </w:r>
    </w:p>
    <w:p w:rsidR="0058485F" w:rsidRPr="00BA5B85" w:rsidRDefault="006468CA" w:rsidP="0058485F">
      <w:pPr>
        <w:numPr>
          <w:ilvl w:val="0"/>
          <w:numId w:val="2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transparantie en </w:t>
      </w:r>
      <w:r w:rsidR="0058485F" w:rsidRPr="00BA5B85">
        <w:rPr>
          <w:rFonts w:asciiTheme="majorHAnsi" w:hAnsiTheme="majorHAnsi"/>
          <w:bCs/>
          <w:sz w:val="22"/>
          <w:szCs w:val="22"/>
        </w:rPr>
        <w:t>communicatie kan helpen meer inzicht te geven in het beleid van de gemeente,</w:t>
      </w:r>
    </w:p>
    <w:p w:rsidR="0058485F" w:rsidRPr="00BA5B85" w:rsidRDefault="0058485F" w:rsidP="00BA5B85">
      <w:pPr>
        <w:pStyle w:val="Stijl1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A5B85">
        <w:rPr>
          <w:rFonts w:asciiTheme="majorHAnsi" w:hAnsiTheme="majorHAnsi"/>
          <w:bCs/>
          <w:sz w:val="22"/>
          <w:szCs w:val="22"/>
        </w:rPr>
        <w:t xml:space="preserve">herken kansen en speel er op in.    </w:t>
      </w:r>
    </w:p>
    <w:p w:rsidR="0058485F" w:rsidRDefault="0058485F" w:rsidP="0058485F">
      <w:pPr>
        <w:pStyle w:val="Stijl1"/>
        <w:rPr>
          <w:rFonts w:asciiTheme="majorHAnsi" w:hAnsiTheme="majorHAnsi"/>
          <w:sz w:val="22"/>
          <w:szCs w:val="22"/>
        </w:rPr>
      </w:pPr>
    </w:p>
    <w:p w:rsidR="00BA5B85" w:rsidRDefault="00BA5B85" w:rsidP="0058485F">
      <w:pPr>
        <w:pStyle w:val="Stijl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</w:t>
      </w:r>
    </w:p>
    <w:p w:rsidR="00BA5B85" w:rsidRPr="0064238E" w:rsidRDefault="00BA5B85" w:rsidP="0058485F">
      <w:pPr>
        <w:pStyle w:val="Stijl1"/>
        <w:rPr>
          <w:rFonts w:asciiTheme="majorHAnsi" w:hAnsiTheme="majorHAnsi"/>
          <w:i/>
          <w:szCs w:val="20"/>
        </w:rPr>
      </w:pPr>
      <w:r w:rsidRPr="0064238E">
        <w:rPr>
          <w:rFonts w:asciiTheme="majorHAnsi" w:hAnsiTheme="majorHAnsi"/>
          <w:i/>
          <w:szCs w:val="20"/>
        </w:rPr>
        <w:t>voor de pers - niet voor publicatie</w:t>
      </w:r>
    </w:p>
    <w:p w:rsidR="00BA5B85" w:rsidRPr="0064238E" w:rsidRDefault="00BA5B85" w:rsidP="0058485F">
      <w:pPr>
        <w:pStyle w:val="Stijl1"/>
        <w:rPr>
          <w:rFonts w:asciiTheme="majorHAnsi" w:hAnsiTheme="majorHAnsi"/>
          <w:szCs w:val="20"/>
        </w:rPr>
      </w:pPr>
    </w:p>
    <w:p w:rsidR="0058485F" w:rsidRPr="00FE6E61" w:rsidRDefault="00BA5B85" w:rsidP="0058485F">
      <w:pPr>
        <w:pStyle w:val="Stijl1"/>
        <w:rPr>
          <w:rFonts w:asciiTheme="majorHAnsi" w:hAnsiTheme="majorHAnsi"/>
          <w:szCs w:val="20"/>
        </w:rPr>
      </w:pPr>
      <w:r w:rsidRPr="0064238E">
        <w:rPr>
          <w:rFonts w:asciiTheme="majorHAnsi" w:hAnsiTheme="majorHAnsi"/>
          <w:szCs w:val="20"/>
        </w:rPr>
        <w:t xml:space="preserve">Wilt u meer informatie, </w:t>
      </w:r>
      <w:r w:rsidRPr="006B665D">
        <w:rPr>
          <w:rFonts w:asciiTheme="majorHAnsi" w:hAnsiTheme="majorHAnsi"/>
          <w:szCs w:val="20"/>
        </w:rPr>
        <w:t xml:space="preserve">neemt u dan contact op met Ilse Meerman, bestuurslid Communicatie van IKV Ondernemend Vlaardingen, tel. </w:t>
      </w:r>
      <w:r w:rsidR="006B665D" w:rsidRPr="00AE5E96">
        <w:rPr>
          <w:rFonts w:asciiTheme="majorHAnsi" w:hAnsiTheme="majorHAnsi" w:cs="Calibri"/>
          <w:szCs w:val="20"/>
        </w:rPr>
        <w:t xml:space="preserve">06-22917040 </w:t>
      </w:r>
      <w:r w:rsidR="0064238E" w:rsidRPr="006B665D">
        <w:rPr>
          <w:rFonts w:asciiTheme="majorHAnsi" w:hAnsiTheme="majorHAnsi"/>
          <w:szCs w:val="20"/>
        </w:rPr>
        <w:t>of via</w:t>
      </w:r>
      <w:r w:rsidR="0064238E" w:rsidRPr="0064238E">
        <w:rPr>
          <w:rFonts w:asciiTheme="majorHAnsi" w:hAnsiTheme="majorHAnsi"/>
          <w:szCs w:val="20"/>
        </w:rPr>
        <w:t xml:space="preserve"> e-mail: i.meerman@ikv.nu.</w:t>
      </w:r>
    </w:p>
    <w:sectPr w:rsidR="0058485F" w:rsidRPr="00FE6E61" w:rsidSect="0018147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59" w:rsidRDefault="00605559" w:rsidP="000B4885">
      <w:r>
        <w:separator/>
      </w:r>
    </w:p>
  </w:endnote>
  <w:endnote w:type="continuationSeparator" w:id="0">
    <w:p w:rsidR="00605559" w:rsidRDefault="00605559" w:rsidP="000B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59" w:rsidRDefault="00605559" w:rsidP="000B4885">
      <w:r>
        <w:separator/>
      </w:r>
    </w:p>
  </w:footnote>
  <w:footnote w:type="continuationSeparator" w:id="0">
    <w:p w:rsidR="00605559" w:rsidRDefault="00605559" w:rsidP="000B4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85" w:rsidRDefault="000B4885">
    <w:pPr>
      <w:pStyle w:val="Koptekst"/>
    </w:pPr>
    <w:r>
      <w:rPr>
        <w:noProof/>
        <w:lang w:val="en-US"/>
      </w:rPr>
      <w:drawing>
        <wp:inline distT="0" distB="0" distL="0" distR="0" wp14:anchorId="506E4D00" wp14:editId="4CC66F76">
          <wp:extent cx="569595" cy="72667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k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9" cy="72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B98">
      <w:tab/>
    </w:r>
    <w:r w:rsidR="006E0B98">
      <w:tab/>
    </w:r>
    <w:r>
      <w:rPr>
        <w:noProof/>
        <w:lang w:val="en-US"/>
      </w:rPr>
      <w:drawing>
        <wp:inline distT="0" distB="0" distL="0" distR="0" wp14:anchorId="2F84E485" wp14:editId="30500AC3">
          <wp:extent cx="1892959" cy="274955"/>
          <wp:effectExtent l="0" t="0" r="1206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ik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59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BF8"/>
    <w:multiLevelType w:val="hybridMultilevel"/>
    <w:tmpl w:val="D432152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E0527E"/>
    <w:multiLevelType w:val="hybridMultilevel"/>
    <w:tmpl w:val="FA4A6D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F"/>
    <w:rsid w:val="000B4885"/>
    <w:rsid w:val="00181476"/>
    <w:rsid w:val="00243F07"/>
    <w:rsid w:val="0027503F"/>
    <w:rsid w:val="004970EC"/>
    <w:rsid w:val="0058485F"/>
    <w:rsid w:val="00605559"/>
    <w:rsid w:val="0064238E"/>
    <w:rsid w:val="006468CA"/>
    <w:rsid w:val="006B665D"/>
    <w:rsid w:val="006E0B98"/>
    <w:rsid w:val="006E6EDF"/>
    <w:rsid w:val="00956DEF"/>
    <w:rsid w:val="00A60B07"/>
    <w:rsid w:val="00AE5E96"/>
    <w:rsid w:val="00BA5B85"/>
    <w:rsid w:val="00BB03F7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468C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68CA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0B488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B4885"/>
  </w:style>
  <w:style w:type="paragraph" w:styleId="Voettekst">
    <w:name w:val="footer"/>
    <w:basedOn w:val="Normaal"/>
    <w:link w:val="VoettekstTeken"/>
    <w:uiPriority w:val="99"/>
    <w:unhideWhenUsed/>
    <w:rsid w:val="000B48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B4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468C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68CA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0B488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B4885"/>
  </w:style>
  <w:style w:type="paragraph" w:styleId="Voettekst">
    <w:name w:val="footer"/>
    <w:basedOn w:val="Normaal"/>
    <w:link w:val="VoettekstTeken"/>
    <w:uiPriority w:val="99"/>
    <w:unhideWhenUsed/>
    <w:rsid w:val="000B48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2</cp:revision>
  <cp:lastPrinted>2015-06-22T12:46:00Z</cp:lastPrinted>
  <dcterms:created xsi:type="dcterms:W3CDTF">2015-06-22T13:08:00Z</dcterms:created>
  <dcterms:modified xsi:type="dcterms:W3CDTF">2015-06-22T13:08:00Z</dcterms:modified>
</cp:coreProperties>
</file>