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0E92" w14:textId="7D10D440" w:rsidR="00A84808" w:rsidRPr="00A84808" w:rsidRDefault="00A84808">
      <w:pPr>
        <w:rPr>
          <w:b/>
          <w:bCs/>
        </w:rPr>
      </w:pPr>
      <w:r w:rsidRPr="00A84808">
        <w:rPr>
          <w:b/>
          <w:bCs/>
        </w:rPr>
        <w:t>Nieuwe kennis over warmteverliesberekeningen in ISSO-publicatie 51</w:t>
      </w:r>
    </w:p>
    <w:p w14:paraId="38E4367E" w14:textId="77777777" w:rsidR="00A84808" w:rsidRDefault="00A84808"/>
    <w:p w14:paraId="3BBFC1E3" w14:textId="3AA2FB83" w:rsidR="007518C0" w:rsidRPr="00A84808" w:rsidRDefault="00A84808">
      <w:pPr>
        <w:rPr>
          <w:b/>
          <w:bCs/>
        </w:rPr>
      </w:pPr>
      <w:r w:rsidRPr="00A84808">
        <w:rPr>
          <w:b/>
          <w:bCs/>
        </w:rPr>
        <w:t xml:space="preserve">Met het verschijnen van ISSO-publicatie 51 ‘Warmteverliesberekening voor woningen en woongebouwen’ </w:t>
      </w:r>
      <w:r w:rsidR="003864C2">
        <w:rPr>
          <w:b/>
          <w:bCs/>
        </w:rPr>
        <w:t>hebb</w:t>
      </w:r>
      <w:r w:rsidRPr="00A84808">
        <w:rPr>
          <w:b/>
          <w:bCs/>
        </w:rPr>
        <w:t>en installateurs en installatietechnische adviseurs weer</w:t>
      </w:r>
      <w:r w:rsidR="003864C2">
        <w:rPr>
          <w:b/>
          <w:bCs/>
        </w:rPr>
        <w:t xml:space="preserve"> </w:t>
      </w:r>
      <w:r w:rsidRPr="00A84808">
        <w:rPr>
          <w:b/>
          <w:bCs/>
        </w:rPr>
        <w:t>de meest actuele kennis</w:t>
      </w:r>
      <w:r w:rsidR="003864C2">
        <w:rPr>
          <w:b/>
          <w:bCs/>
        </w:rPr>
        <w:t xml:space="preserve"> tot hun beschikking</w:t>
      </w:r>
      <w:r w:rsidRPr="00A84808">
        <w:rPr>
          <w:b/>
          <w:bCs/>
        </w:rPr>
        <w:t>. Deze informatie is noodzakelijk om verwarmingsinstallaties in woningen en woongebouwen te ontwerpen. Dit geldt voor het te installeren vermogen per vertrek of voor de gehele woning of het woongebouw.</w:t>
      </w:r>
    </w:p>
    <w:p w14:paraId="5F345A4B" w14:textId="77777777" w:rsidR="00A84808" w:rsidRDefault="00A84808"/>
    <w:p w14:paraId="134B5CB8" w14:textId="583CA6E9" w:rsidR="00A84808" w:rsidRDefault="00A84808">
      <w:r>
        <w:t>De methode in Publicatie 51 volgt hiervoor de norm NEN-EN 12831-1. Alleen voor het onderdeel ‘warmteverlies naar de buren</w:t>
      </w:r>
      <w:r w:rsidR="003864C2">
        <w:t>’</w:t>
      </w:r>
      <w:r>
        <w:t xml:space="preserve"> wijkt de publicatie af van deze norm, door bij de warmteverliezen niet uit te gaan </w:t>
      </w:r>
      <w:r w:rsidR="003864C2">
        <w:t xml:space="preserve">van </w:t>
      </w:r>
      <w:r>
        <w:t>lagere temperaturen naar alle buren tegelijk.</w:t>
      </w:r>
    </w:p>
    <w:p w14:paraId="5FD17C93" w14:textId="77777777" w:rsidR="00A84808" w:rsidRDefault="00A84808"/>
    <w:p w14:paraId="2FBA964C" w14:textId="202E0D19" w:rsidR="00A84808" w:rsidRPr="00A84808" w:rsidRDefault="00A84808">
      <w:pPr>
        <w:rPr>
          <w:b/>
          <w:bCs/>
        </w:rPr>
      </w:pPr>
      <w:r w:rsidRPr="00A84808">
        <w:rPr>
          <w:b/>
          <w:bCs/>
        </w:rPr>
        <w:t>Per vertrek of complete woning</w:t>
      </w:r>
    </w:p>
    <w:p w14:paraId="5DAABA43" w14:textId="26D87E96" w:rsidR="00A84808" w:rsidRDefault="00A84808">
      <w:r>
        <w:t>De kennis in deze publicatie is te gebruiken in nieuwbouw</w:t>
      </w:r>
      <w:r w:rsidR="003864C2">
        <w:t>-</w:t>
      </w:r>
      <w:r>
        <w:t xml:space="preserve"> en renovatieprojecten. Ze is niet specifiek bedoeld voor tijdelijk bouw. Installateurs en adviseurs vinden in de publicatie berekeningsmethodes waarmee zij het te installeren verwarmingsvermogen per vertrek </w:t>
      </w:r>
      <w:r w:rsidR="003864C2">
        <w:t>kunnen bepal</w:t>
      </w:r>
      <w:r>
        <w:t>en. Ook gaat de informatie nader in op het maximaal vermogen voor een individuele of een collectieve aansluiting. De berek</w:t>
      </w:r>
      <w:r w:rsidR="003864C2">
        <w:t>eni</w:t>
      </w:r>
      <w:r>
        <w:t>ngsmethode maakt onderscheid tussen woningen en woongebouwen die aan de nieuwbouweisen van het Bouwbesluit 2020 voldoen en woningen en woongebouwen van voor die tijd.</w:t>
      </w:r>
    </w:p>
    <w:p w14:paraId="36947D9F" w14:textId="77777777" w:rsidR="00A84808" w:rsidRDefault="00A84808"/>
    <w:p w14:paraId="11417ABE" w14:textId="1A8D354D" w:rsidR="00A84808" w:rsidRPr="005136B0" w:rsidRDefault="00A84808">
      <w:pPr>
        <w:rPr>
          <w:b/>
          <w:bCs/>
        </w:rPr>
      </w:pPr>
      <w:r w:rsidRPr="005136B0">
        <w:rPr>
          <w:b/>
          <w:bCs/>
        </w:rPr>
        <w:t xml:space="preserve">Verschillende berekeningsmethoden  </w:t>
      </w:r>
    </w:p>
    <w:p w14:paraId="70E586FF" w14:textId="766B5880" w:rsidR="00A84808" w:rsidRDefault="00A84808">
      <w:r>
        <w:t xml:space="preserve">De berekeningsmethoden in de publicatie verschillen voor beide typen woningen of woongebouwen. </w:t>
      </w:r>
    </w:p>
    <w:p w14:paraId="1FB8B008" w14:textId="698744D6" w:rsidR="00A84808" w:rsidRDefault="00A84808" w:rsidP="00A84808">
      <w:pPr>
        <w:pStyle w:val="Lijstalinea"/>
        <w:numPr>
          <w:ilvl w:val="0"/>
          <w:numId w:val="2"/>
        </w:numPr>
      </w:pPr>
      <w:r>
        <w:t>Er is een verkorte methode voor het bepalen van het maximaal vermogen op basis van het schilverlies.</w:t>
      </w:r>
    </w:p>
    <w:p w14:paraId="1ADE5BDF" w14:textId="78C31B19" w:rsidR="00A84808" w:rsidRDefault="00A84808" w:rsidP="00A84808">
      <w:pPr>
        <w:pStyle w:val="Lijstalinea"/>
        <w:numPr>
          <w:ilvl w:val="0"/>
          <w:numId w:val="2"/>
        </w:numPr>
      </w:pPr>
      <w:r>
        <w:t>Er is een methode voor het bepalen van het vermogen dat men per vertrek moet opstellen.</w:t>
      </w:r>
    </w:p>
    <w:p w14:paraId="3FDD7E99" w14:textId="4ECFB6A7" w:rsidR="00A84808" w:rsidRDefault="00A84808" w:rsidP="00A84808">
      <w:pPr>
        <w:pStyle w:val="Lijstalinea"/>
        <w:numPr>
          <w:ilvl w:val="0"/>
          <w:numId w:val="2"/>
        </w:numPr>
      </w:pPr>
      <w:r>
        <w:t>Er is een methode voor het bepalen van het maximaal benodigde vermogen voor individuele en/of collectieve aansluitingen.</w:t>
      </w:r>
    </w:p>
    <w:p w14:paraId="59C064C3" w14:textId="007340D5" w:rsidR="00A84808" w:rsidRDefault="00A84808" w:rsidP="00A84808">
      <w:r>
        <w:t>Het vermogen dat men in een vertrek moet opstellen, bestaat uit twee bijdragen:</w:t>
      </w:r>
    </w:p>
    <w:p w14:paraId="4A778A86" w14:textId="05D3E71D" w:rsidR="00A84808" w:rsidRDefault="005136B0" w:rsidP="005136B0">
      <w:pPr>
        <w:pStyle w:val="Lijstalinea"/>
        <w:numPr>
          <w:ilvl w:val="0"/>
          <w:numId w:val="3"/>
        </w:numPr>
      </w:pPr>
      <w:r>
        <w:t>Warmteverliezen die altijd optreden (zoals transmissie door buitenwanden en infiltratie).</w:t>
      </w:r>
    </w:p>
    <w:p w14:paraId="53C458DA" w14:textId="3E6D880D" w:rsidR="005136B0" w:rsidRDefault="005136B0" w:rsidP="005136B0">
      <w:pPr>
        <w:pStyle w:val="Lijstalinea"/>
        <w:numPr>
          <w:ilvl w:val="0"/>
          <w:numId w:val="3"/>
        </w:numPr>
      </w:pPr>
      <w:r>
        <w:t>Warmteverliezen en/of toeslagen die niet altijd of niet altijd gelijktijdig optreden (bijvoorbeeld opwarmtoeslag of verliezen naar de buren).</w:t>
      </w:r>
    </w:p>
    <w:p w14:paraId="4D8F4DD3" w14:textId="77777777" w:rsidR="005136B0" w:rsidRDefault="005136B0" w:rsidP="005136B0"/>
    <w:p w14:paraId="69666E62" w14:textId="68D2562D" w:rsidR="003864C2" w:rsidRPr="003864C2" w:rsidRDefault="003864C2" w:rsidP="005136B0">
      <w:pPr>
        <w:rPr>
          <w:b/>
          <w:bCs/>
        </w:rPr>
      </w:pPr>
      <w:r w:rsidRPr="003864C2">
        <w:rPr>
          <w:b/>
          <w:bCs/>
        </w:rPr>
        <w:t>Aansluiten bij regelgeving</w:t>
      </w:r>
    </w:p>
    <w:p w14:paraId="1BDE6FAB" w14:textId="1172A175" w:rsidR="005136B0" w:rsidRDefault="005136B0" w:rsidP="005136B0">
      <w:r>
        <w:t xml:space="preserve">De nieuwe methode houdt rekening met ltv-systemen en woningen met een geringe warmtevraag. Qua terminologie en maatvoering sluiten de diverse teksten </w:t>
      </w:r>
      <w:r w:rsidR="003864C2">
        <w:t>zoveel mogelijk aan bij de relevante teksten in het Bouwbesluit 2012. Voor het bepalen van de U-waarde van een constructie sluit de kennis zo naadloos mogelijk aan bij de NTA 8800. Ook de verschillende ventilatiesystemen die we in de woningbouw kennen, komen uitgebreid aan de orde.</w:t>
      </w:r>
    </w:p>
    <w:p w14:paraId="63BF1303" w14:textId="77777777" w:rsidR="003864C2" w:rsidRDefault="003864C2" w:rsidP="005136B0"/>
    <w:p w14:paraId="77D87D70" w14:textId="52FBE947" w:rsidR="003864C2" w:rsidRDefault="003864C2" w:rsidP="005136B0">
      <w:r>
        <w:t>De vernieuwde ISSO-publicatie 51 is vanaf nu beschikbaar via ISSO Open.</w:t>
      </w:r>
    </w:p>
    <w:sectPr w:rsidR="003864C2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47DB6"/>
    <w:multiLevelType w:val="hybridMultilevel"/>
    <w:tmpl w:val="EEF0127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B4F1D"/>
    <w:multiLevelType w:val="hybridMultilevel"/>
    <w:tmpl w:val="C4462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412AC"/>
    <w:multiLevelType w:val="hybridMultilevel"/>
    <w:tmpl w:val="15640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336683">
    <w:abstractNumId w:val="0"/>
  </w:num>
  <w:num w:numId="2" w16cid:durableId="303245107">
    <w:abstractNumId w:val="2"/>
  </w:num>
  <w:num w:numId="3" w16cid:durableId="78461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08"/>
    <w:rsid w:val="00170E34"/>
    <w:rsid w:val="00282FE2"/>
    <w:rsid w:val="003864C2"/>
    <w:rsid w:val="00497E6E"/>
    <w:rsid w:val="005136B0"/>
    <w:rsid w:val="005B09C6"/>
    <w:rsid w:val="0069672C"/>
    <w:rsid w:val="007518C0"/>
    <w:rsid w:val="009457A0"/>
    <w:rsid w:val="00A359E2"/>
    <w:rsid w:val="00A84808"/>
    <w:rsid w:val="00C15496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6878"/>
  <w14:defaultImageDpi w14:val="32767"/>
  <w15:chartTrackingRefBased/>
  <w15:docId w15:val="{ABD05559-964D-144E-991B-05AF12B8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 Murli | ISSO</dc:creator>
  <cp:keywords/>
  <dc:description/>
  <cp:lastModifiedBy>Reshm Murli | ISSO</cp:lastModifiedBy>
  <cp:revision>2</cp:revision>
  <dcterms:created xsi:type="dcterms:W3CDTF">2023-06-09T08:23:00Z</dcterms:created>
  <dcterms:modified xsi:type="dcterms:W3CDTF">2023-06-09T08:23:00Z</dcterms:modified>
</cp:coreProperties>
</file>