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D738" w14:textId="4618523B" w:rsidR="007518C0" w:rsidRPr="00164ED0" w:rsidRDefault="00120D65" w:rsidP="00D42258">
      <w:pPr>
        <w:jc w:val="center"/>
        <w:rPr>
          <w:lang w:val="de-DE"/>
        </w:rPr>
      </w:pPr>
      <w:r w:rsidRPr="00164ED0">
        <w:rPr>
          <w:lang w:val="de-DE"/>
        </w:rPr>
        <w:t>P E R S B E R I C H T</w:t>
      </w:r>
    </w:p>
    <w:p w14:paraId="2E17694B" w14:textId="532F1D24" w:rsidR="00120D65" w:rsidRPr="00164ED0" w:rsidRDefault="00120D65">
      <w:pPr>
        <w:rPr>
          <w:lang w:val="de-DE"/>
        </w:rPr>
      </w:pPr>
    </w:p>
    <w:p w14:paraId="517DBF13" w14:textId="7F7330B0" w:rsidR="00120D65" w:rsidRPr="00D42258" w:rsidRDefault="00120D65">
      <w:pPr>
        <w:rPr>
          <w:b/>
          <w:bCs/>
          <w:sz w:val="28"/>
          <w:szCs w:val="28"/>
        </w:rPr>
      </w:pPr>
      <w:r w:rsidRPr="00D42258">
        <w:rPr>
          <w:b/>
          <w:bCs/>
          <w:sz w:val="28"/>
          <w:szCs w:val="28"/>
        </w:rPr>
        <w:t>Het Comité van Graanhandelaren viert 150-jarig bestaan</w:t>
      </w:r>
    </w:p>
    <w:p w14:paraId="011FCC66" w14:textId="3BF10D4B" w:rsidR="00120D65" w:rsidRDefault="00120D65"/>
    <w:p w14:paraId="2997BE7B" w14:textId="35B51FF4" w:rsidR="00120D65" w:rsidRPr="00052074" w:rsidRDefault="00120D65">
      <w:pPr>
        <w:rPr>
          <w:b/>
          <w:bCs/>
        </w:rPr>
      </w:pPr>
      <w:r w:rsidRPr="00052074">
        <w:rPr>
          <w:b/>
          <w:bCs/>
        </w:rPr>
        <w:t>Op 3 januari 2022 is het exact 150 jaar geleden dat zes Rotterdamse bedrijven Het Comité van Graanhandelaren oprichtten. Gedurende het hele jaar 2022 viert de</w:t>
      </w:r>
      <w:r w:rsidR="00984F02">
        <w:rPr>
          <w:b/>
          <w:bCs/>
        </w:rPr>
        <w:t xml:space="preserve"> </w:t>
      </w:r>
      <w:r w:rsidRPr="00052074">
        <w:rPr>
          <w:b/>
          <w:bCs/>
        </w:rPr>
        <w:t>branche</w:t>
      </w:r>
      <w:r w:rsidR="00DD5717">
        <w:rPr>
          <w:b/>
          <w:bCs/>
        </w:rPr>
        <w:t>vereniging</w:t>
      </w:r>
      <w:r w:rsidR="00D42258" w:rsidRPr="00052074">
        <w:rPr>
          <w:b/>
          <w:bCs/>
        </w:rPr>
        <w:t>, dat 50 jaar geleden al het predicaat Koninklijk kreeg, dit jubileum. Het Comité vertegenwoordigt op dit moment 120 bedrijven en organisaties die actief zijn in de handelsketen van granen, zaden en peulvruchten, diervoeder(grondstoffen) en bio-energie.</w:t>
      </w:r>
    </w:p>
    <w:p w14:paraId="47291E73" w14:textId="23974529" w:rsidR="00D42258" w:rsidRPr="004A404A" w:rsidRDefault="00D42258">
      <w:pPr>
        <w:rPr>
          <w:sz w:val="22"/>
          <w:szCs w:val="22"/>
        </w:rPr>
      </w:pPr>
    </w:p>
    <w:p w14:paraId="2519BBC1" w14:textId="3AA0F736" w:rsidR="00D42258" w:rsidRPr="004A404A" w:rsidRDefault="00573F9F">
      <w:pPr>
        <w:rPr>
          <w:sz w:val="22"/>
          <w:szCs w:val="22"/>
        </w:rPr>
      </w:pPr>
      <w:r w:rsidRPr="004A404A">
        <w:rPr>
          <w:sz w:val="22"/>
          <w:szCs w:val="22"/>
        </w:rPr>
        <w:t xml:space="preserve">De Koninklijke Vereniging Het Comité van Graanhandelaren, zoals de organisatie voluit heet, behartigt op diverse manieren de belangen van de aangesloten bedrijven in de </w:t>
      </w:r>
      <w:proofErr w:type="spellStart"/>
      <w:r w:rsidRPr="004A404A">
        <w:rPr>
          <w:sz w:val="22"/>
          <w:szCs w:val="22"/>
        </w:rPr>
        <w:t>agri</w:t>
      </w:r>
      <w:proofErr w:type="spellEnd"/>
      <w:r w:rsidR="00DD5717">
        <w:rPr>
          <w:sz w:val="22"/>
          <w:szCs w:val="22"/>
        </w:rPr>
        <w:t>-</w:t>
      </w:r>
      <w:r w:rsidRPr="004A404A">
        <w:rPr>
          <w:sz w:val="22"/>
          <w:szCs w:val="22"/>
        </w:rPr>
        <w:t xml:space="preserve">business. Naast handelaren en producenten van </w:t>
      </w:r>
      <w:r w:rsidR="00DD5717">
        <w:rPr>
          <w:sz w:val="22"/>
          <w:szCs w:val="22"/>
        </w:rPr>
        <w:t>(</w:t>
      </w:r>
      <w:r w:rsidRPr="004A404A">
        <w:rPr>
          <w:sz w:val="22"/>
          <w:szCs w:val="22"/>
        </w:rPr>
        <w:t>diervoeder</w:t>
      </w:r>
      <w:r w:rsidR="00DD5717">
        <w:rPr>
          <w:sz w:val="22"/>
          <w:szCs w:val="22"/>
        </w:rPr>
        <w:t>)</w:t>
      </w:r>
      <w:r w:rsidRPr="004A404A">
        <w:rPr>
          <w:sz w:val="22"/>
          <w:szCs w:val="22"/>
        </w:rPr>
        <w:t>grondstoffen en biobrandstoffen, zijn dat ook collecteurs, op- en overslagbedrijven, meelfabrieken,</w:t>
      </w:r>
      <w:r w:rsidR="00984F02">
        <w:rPr>
          <w:sz w:val="22"/>
          <w:szCs w:val="22"/>
        </w:rPr>
        <w:t xml:space="preserve"> </w:t>
      </w:r>
      <w:proofErr w:type="spellStart"/>
      <w:r w:rsidR="00984F02">
        <w:rPr>
          <w:sz w:val="22"/>
          <w:szCs w:val="22"/>
        </w:rPr>
        <w:t>oliezadenverwerkende</w:t>
      </w:r>
      <w:proofErr w:type="spellEnd"/>
      <w:r w:rsidR="00984F02">
        <w:rPr>
          <w:sz w:val="22"/>
          <w:szCs w:val="22"/>
        </w:rPr>
        <w:t xml:space="preserve"> industrie, inspectiebedrijven en verschillende logistieke dienstverleners</w:t>
      </w:r>
      <w:r w:rsidRPr="004A404A">
        <w:rPr>
          <w:sz w:val="22"/>
          <w:szCs w:val="22"/>
        </w:rPr>
        <w:t>.</w:t>
      </w:r>
      <w:r w:rsidR="00984F02">
        <w:rPr>
          <w:sz w:val="22"/>
          <w:szCs w:val="22"/>
        </w:rPr>
        <w:t xml:space="preserve"> </w:t>
      </w:r>
      <w:r w:rsidR="0010355A" w:rsidRPr="004A404A">
        <w:rPr>
          <w:sz w:val="22"/>
          <w:szCs w:val="22"/>
        </w:rPr>
        <w:t>Circa</w:t>
      </w:r>
      <w:r w:rsidRPr="004A404A">
        <w:rPr>
          <w:sz w:val="22"/>
          <w:szCs w:val="22"/>
        </w:rPr>
        <w:t xml:space="preserve"> 90 procent van</w:t>
      </w:r>
      <w:r w:rsidR="0010355A" w:rsidRPr="004A404A">
        <w:rPr>
          <w:sz w:val="22"/>
          <w:szCs w:val="22"/>
        </w:rPr>
        <w:t xml:space="preserve"> alle bedrijven in de</w:t>
      </w:r>
      <w:r w:rsidRPr="004A404A">
        <w:rPr>
          <w:sz w:val="22"/>
          <w:szCs w:val="22"/>
        </w:rPr>
        <w:t xml:space="preserve">ze branche </w:t>
      </w:r>
      <w:r w:rsidR="0010355A" w:rsidRPr="004A404A">
        <w:rPr>
          <w:sz w:val="22"/>
          <w:szCs w:val="22"/>
        </w:rPr>
        <w:t xml:space="preserve">is dan ook </w:t>
      </w:r>
      <w:r w:rsidRPr="004A404A">
        <w:rPr>
          <w:sz w:val="22"/>
          <w:szCs w:val="22"/>
        </w:rPr>
        <w:t>lid van Het Comité.</w:t>
      </w:r>
    </w:p>
    <w:p w14:paraId="7B941240" w14:textId="2DC47FBD" w:rsidR="00052074" w:rsidRPr="004A404A" w:rsidRDefault="00052074">
      <w:pPr>
        <w:rPr>
          <w:sz w:val="22"/>
          <w:szCs w:val="22"/>
        </w:rPr>
      </w:pPr>
    </w:p>
    <w:p w14:paraId="66654B9A" w14:textId="1B6257DC" w:rsidR="00052074" w:rsidRPr="004A404A" w:rsidRDefault="00052074">
      <w:pPr>
        <w:rPr>
          <w:b/>
          <w:bCs/>
          <w:sz w:val="22"/>
          <w:szCs w:val="22"/>
        </w:rPr>
      </w:pPr>
      <w:r w:rsidRPr="004A404A">
        <w:rPr>
          <w:b/>
          <w:bCs/>
          <w:sz w:val="22"/>
          <w:szCs w:val="22"/>
        </w:rPr>
        <w:t>Van belangenbehartiging tot handelsbevordering</w:t>
      </w:r>
    </w:p>
    <w:p w14:paraId="7384D8EF" w14:textId="46EB46AD" w:rsidR="0010355A" w:rsidRPr="004A404A" w:rsidRDefault="0010355A" w:rsidP="0010355A">
      <w:pPr>
        <w:rPr>
          <w:sz w:val="22"/>
          <w:szCs w:val="22"/>
        </w:rPr>
      </w:pPr>
      <w:r w:rsidRPr="004A404A">
        <w:rPr>
          <w:sz w:val="22"/>
          <w:szCs w:val="22"/>
        </w:rPr>
        <w:t>Belangenbehartiging op het gebied van landbouw- en handelspolitiek is een van de belangrijkste taken. Het Comité spant zich in om handelsbelemmeringen weg te nemen en</w:t>
      </w:r>
      <w:r w:rsidR="00984F02">
        <w:rPr>
          <w:sz w:val="22"/>
          <w:szCs w:val="22"/>
        </w:rPr>
        <w:t xml:space="preserve"> diervoerder- en</w:t>
      </w:r>
      <w:r w:rsidRPr="004A404A">
        <w:rPr>
          <w:sz w:val="22"/>
          <w:szCs w:val="22"/>
        </w:rPr>
        <w:t xml:space="preserve"> voedselveiligheid te waarborgen. Ook verzorgt de vereniging het beheer van nationale en internationale standaardhandelscontracten, zoals de CNGD, DNV en GZP. Is er een geschil, dan kunnen de partijen deze voorleggen aan het arbitrage-instituut dat Het Comité beheert. Daarnaast organiseert het Comité jaarlijks de Cursus Graanhandel</w:t>
      </w:r>
      <w:r w:rsidR="00984F02">
        <w:rPr>
          <w:sz w:val="22"/>
          <w:szCs w:val="22"/>
        </w:rPr>
        <w:t xml:space="preserve"> waarin alle aspecten van de grondstoffenhandel aan bod komen. </w:t>
      </w:r>
      <w:r w:rsidR="00D07352">
        <w:rPr>
          <w:sz w:val="22"/>
          <w:szCs w:val="22"/>
        </w:rPr>
        <w:t>Op aanvraag</w:t>
      </w:r>
      <w:r w:rsidR="00984F02">
        <w:rPr>
          <w:sz w:val="22"/>
          <w:szCs w:val="22"/>
        </w:rPr>
        <w:t xml:space="preserve"> stelt Het Comité</w:t>
      </w:r>
      <w:r w:rsidRPr="004A404A">
        <w:rPr>
          <w:sz w:val="22"/>
          <w:szCs w:val="22"/>
        </w:rPr>
        <w:t xml:space="preserve"> </w:t>
      </w:r>
      <w:r w:rsidR="00D07352">
        <w:rPr>
          <w:sz w:val="22"/>
          <w:szCs w:val="22"/>
        </w:rPr>
        <w:t>d</w:t>
      </w:r>
      <w:r w:rsidRPr="004A404A">
        <w:rPr>
          <w:sz w:val="22"/>
          <w:szCs w:val="22"/>
        </w:rPr>
        <w:t xml:space="preserve">e dagwaarden van diverse producten vast en biedt zij de mogelijkheid om monsters op te slaan en producten te laten analyseren door erkende laboratoria. </w:t>
      </w:r>
    </w:p>
    <w:p w14:paraId="4A834F9F" w14:textId="26D155FC" w:rsidR="0010355A" w:rsidRPr="004A404A" w:rsidRDefault="0010355A" w:rsidP="0010355A">
      <w:pPr>
        <w:rPr>
          <w:sz w:val="22"/>
          <w:szCs w:val="22"/>
        </w:rPr>
      </w:pPr>
    </w:p>
    <w:p w14:paraId="47DC6DD4" w14:textId="3126F7AB" w:rsidR="00052074" w:rsidRPr="00745DDF" w:rsidRDefault="00745DDF" w:rsidP="0010355A">
      <w:pPr>
        <w:rPr>
          <w:b/>
          <w:bCs/>
          <w:sz w:val="22"/>
          <w:szCs w:val="22"/>
        </w:rPr>
      </w:pPr>
      <w:r w:rsidRPr="00745DDF">
        <w:rPr>
          <w:b/>
          <w:bCs/>
          <w:sz w:val="22"/>
          <w:szCs w:val="22"/>
        </w:rPr>
        <w:t>Meer structuur in de handel</w:t>
      </w:r>
    </w:p>
    <w:p w14:paraId="6B8AA7FA" w14:textId="096B7ADA" w:rsidR="00D42258" w:rsidRPr="004A404A" w:rsidRDefault="00745DDF">
      <w:pPr>
        <w:rPr>
          <w:sz w:val="22"/>
          <w:szCs w:val="22"/>
        </w:rPr>
      </w:pPr>
      <w:r w:rsidRPr="00745DDF">
        <w:rPr>
          <w:sz w:val="22"/>
          <w:szCs w:val="22"/>
        </w:rPr>
        <w:t>Meer structuur in de graanhandel. Dat was de achterliggende gedachte en belangrijkste reden d</w:t>
      </w:r>
      <w:r w:rsidR="00052074" w:rsidRPr="00745DDF">
        <w:rPr>
          <w:sz w:val="22"/>
          <w:szCs w:val="22"/>
        </w:rPr>
        <w:t xml:space="preserve">at 150 jaar geleden zes graanhandelaren </w:t>
      </w:r>
      <w:r w:rsidR="0010355A" w:rsidRPr="00745DDF">
        <w:rPr>
          <w:sz w:val="22"/>
          <w:szCs w:val="22"/>
        </w:rPr>
        <w:t xml:space="preserve">Het Comité </w:t>
      </w:r>
      <w:r w:rsidR="00052074" w:rsidRPr="00745DDF">
        <w:rPr>
          <w:sz w:val="22"/>
          <w:szCs w:val="22"/>
        </w:rPr>
        <w:t xml:space="preserve">hebben </w:t>
      </w:r>
      <w:r w:rsidR="000546B0" w:rsidRPr="00745DDF">
        <w:rPr>
          <w:sz w:val="22"/>
          <w:szCs w:val="22"/>
        </w:rPr>
        <w:t>opgericht</w:t>
      </w:r>
      <w:r w:rsidR="00052074" w:rsidRPr="00745DDF">
        <w:rPr>
          <w:sz w:val="22"/>
          <w:szCs w:val="22"/>
        </w:rPr>
        <w:t xml:space="preserve">. </w:t>
      </w:r>
      <w:r w:rsidRPr="00745DDF">
        <w:rPr>
          <w:sz w:val="22"/>
          <w:szCs w:val="22"/>
        </w:rPr>
        <w:t xml:space="preserve">Ook de logistieke afhandeling in de haven kon wel wat meer sturing gebruiken. Een eerste, belangrijke wens van Het Comité was het in goede banen leiden van het ‘opmaken van (prijs)noteringen’. </w:t>
      </w:r>
      <w:r w:rsidR="00052074" w:rsidRPr="00745DDF">
        <w:rPr>
          <w:sz w:val="22"/>
          <w:szCs w:val="22"/>
        </w:rPr>
        <w:t xml:space="preserve">Die prijsvorming gebeurde in die jaren in de Rotterdamse Beurs, elke maandag, donderdag en zaterdag. Het Comité overtuigde De Nieuwe </w:t>
      </w:r>
      <w:proofErr w:type="spellStart"/>
      <w:r w:rsidR="00052074" w:rsidRPr="00745DDF">
        <w:rPr>
          <w:sz w:val="22"/>
          <w:szCs w:val="22"/>
        </w:rPr>
        <w:t>Rotterdamsche</w:t>
      </w:r>
      <w:proofErr w:type="spellEnd"/>
      <w:r w:rsidR="00052074" w:rsidRPr="00745DDF">
        <w:rPr>
          <w:sz w:val="22"/>
          <w:szCs w:val="22"/>
        </w:rPr>
        <w:t xml:space="preserve"> Courant (NRC) om die noteringen te gaan publiceren. In de maanden na de oprichting traden stapsgewijs meerdere handelsbedrijven toe, waardoor het ledenbestand eind 1872 </w:t>
      </w:r>
      <w:r w:rsidR="005667FF" w:rsidRPr="00745DDF">
        <w:rPr>
          <w:sz w:val="22"/>
          <w:szCs w:val="22"/>
        </w:rPr>
        <w:t>al</w:t>
      </w:r>
      <w:r w:rsidR="00052074" w:rsidRPr="00745DDF">
        <w:rPr>
          <w:sz w:val="22"/>
          <w:szCs w:val="22"/>
        </w:rPr>
        <w:t xml:space="preserve"> 21 namen kende.</w:t>
      </w:r>
      <w:r w:rsidR="00052074" w:rsidRPr="004A404A">
        <w:rPr>
          <w:sz w:val="22"/>
          <w:szCs w:val="22"/>
        </w:rPr>
        <w:t xml:space="preserve">  </w:t>
      </w:r>
    </w:p>
    <w:p w14:paraId="41B861B5" w14:textId="561C120B" w:rsidR="00182021" w:rsidRPr="004A404A" w:rsidRDefault="00182021">
      <w:pPr>
        <w:rPr>
          <w:sz w:val="22"/>
          <w:szCs w:val="22"/>
        </w:rPr>
      </w:pPr>
    </w:p>
    <w:p w14:paraId="0DED0F29" w14:textId="10557CF4" w:rsidR="00182021" w:rsidRPr="004A404A" w:rsidRDefault="00182021">
      <w:pPr>
        <w:rPr>
          <w:b/>
          <w:bCs/>
          <w:sz w:val="22"/>
          <w:szCs w:val="22"/>
        </w:rPr>
      </w:pPr>
      <w:r w:rsidRPr="004A404A">
        <w:rPr>
          <w:b/>
          <w:bCs/>
          <w:sz w:val="22"/>
          <w:szCs w:val="22"/>
        </w:rPr>
        <w:t>Focus op kwaliteit</w:t>
      </w:r>
    </w:p>
    <w:p w14:paraId="1F178DE9" w14:textId="153AE03A" w:rsidR="00AC5A33" w:rsidRDefault="00182021">
      <w:pPr>
        <w:rPr>
          <w:sz w:val="22"/>
          <w:szCs w:val="22"/>
        </w:rPr>
      </w:pPr>
      <w:r w:rsidRPr="004A404A">
        <w:rPr>
          <w:sz w:val="22"/>
          <w:szCs w:val="22"/>
        </w:rPr>
        <w:t xml:space="preserve">In de achterliggende </w:t>
      </w:r>
      <w:r w:rsidR="00AC5A33" w:rsidRPr="004A404A">
        <w:rPr>
          <w:sz w:val="22"/>
          <w:szCs w:val="22"/>
        </w:rPr>
        <w:t>150 jaar</w:t>
      </w:r>
      <w:r w:rsidRPr="004A404A">
        <w:rPr>
          <w:sz w:val="22"/>
          <w:szCs w:val="22"/>
        </w:rPr>
        <w:t xml:space="preserve"> bouwde Het Comité zijn taken stapsgewijs uit. Behalve zaken die met handelsbevordering te maken hebben, vervult de organisatie </w:t>
      </w:r>
      <w:r w:rsidR="00AC5A33" w:rsidRPr="004A404A">
        <w:rPr>
          <w:sz w:val="22"/>
          <w:szCs w:val="22"/>
        </w:rPr>
        <w:t xml:space="preserve">inmiddels </w:t>
      </w:r>
      <w:r w:rsidRPr="004A404A">
        <w:rPr>
          <w:sz w:val="22"/>
          <w:szCs w:val="22"/>
        </w:rPr>
        <w:t>ook een belangrijke taak bij kwaliteitsbewaking. Zo had de belangenvereniging lange tijd een eigen laboratorium</w:t>
      </w:r>
      <w:r w:rsidR="00AC5A33" w:rsidRPr="004A404A">
        <w:rPr>
          <w:sz w:val="22"/>
          <w:szCs w:val="22"/>
        </w:rPr>
        <w:t>,</w:t>
      </w:r>
      <w:r w:rsidRPr="004A404A">
        <w:rPr>
          <w:sz w:val="22"/>
          <w:szCs w:val="22"/>
        </w:rPr>
        <w:t xml:space="preserve"> dat enige jaren terug </w:t>
      </w:r>
      <w:r w:rsidR="00AC5A33" w:rsidRPr="004A404A">
        <w:rPr>
          <w:sz w:val="22"/>
          <w:szCs w:val="22"/>
        </w:rPr>
        <w:t xml:space="preserve">is </w:t>
      </w:r>
      <w:r w:rsidRPr="004A404A">
        <w:rPr>
          <w:sz w:val="22"/>
          <w:szCs w:val="22"/>
        </w:rPr>
        <w:t>verzelfstandigd. Het Comité</w:t>
      </w:r>
      <w:r w:rsidR="00292B48">
        <w:rPr>
          <w:sz w:val="22"/>
          <w:szCs w:val="22"/>
        </w:rPr>
        <w:t xml:space="preserve"> vervult ook</w:t>
      </w:r>
      <w:r w:rsidRPr="004A404A">
        <w:rPr>
          <w:sz w:val="22"/>
          <w:szCs w:val="22"/>
        </w:rPr>
        <w:t xml:space="preserve"> een belangrijk</w:t>
      </w:r>
      <w:r w:rsidR="00AC5A33" w:rsidRPr="004A404A">
        <w:rPr>
          <w:sz w:val="22"/>
          <w:szCs w:val="22"/>
        </w:rPr>
        <w:t xml:space="preserve">e rol </w:t>
      </w:r>
      <w:r w:rsidRPr="004A404A">
        <w:rPr>
          <w:sz w:val="22"/>
          <w:szCs w:val="22"/>
        </w:rPr>
        <w:t xml:space="preserve">in </w:t>
      </w:r>
      <w:r w:rsidR="00292B48">
        <w:rPr>
          <w:sz w:val="22"/>
          <w:szCs w:val="22"/>
        </w:rPr>
        <w:t>de belangenbehartiging</w:t>
      </w:r>
      <w:r w:rsidRPr="004A404A">
        <w:rPr>
          <w:sz w:val="22"/>
          <w:szCs w:val="22"/>
        </w:rPr>
        <w:t>, zowel in eigen land als ook in Europa en de wereld.</w:t>
      </w:r>
      <w:r w:rsidR="00CB7D9E">
        <w:rPr>
          <w:sz w:val="22"/>
          <w:szCs w:val="22"/>
        </w:rPr>
        <w:t xml:space="preserve"> </w:t>
      </w:r>
      <w:r w:rsidR="006F174C">
        <w:rPr>
          <w:sz w:val="22"/>
          <w:szCs w:val="22"/>
        </w:rPr>
        <w:t xml:space="preserve">Op Europees niveau vindt de belangenbehartiging door COCERAL plaats, op internationaal niveau is er nauwe samenwerking met GAFTA. </w:t>
      </w:r>
      <w:r w:rsidR="00292B48" w:rsidRPr="00292B48">
        <w:rPr>
          <w:sz w:val="22"/>
          <w:szCs w:val="22"/>
        </w:rPr>
        <w:t>Daarnaast werkt Het Comité op verschillende onderwerpen samen met Wageningen University &amp; Research (WUR).</w:t>
      </w:r>
    </w:p>
    <w:p w14:paraId="395D7F9B" w14:textId="77777777" w:rsidR="006F174C" w:rsidRPr="004A404A" w:rsidRDefault="006F174C">
      <w:pPr>
        <w:rPr>
          <w:sz w:val="22"/>
          <w:szCs w:val="22"/>
        </w:rPr>
      </w:pPr>
    </w:p>
    <w:p w14:paraId="10E09E77" w14:textId="5DD68D67" w:rsidR="00AC5A33" w:rsidRPr="004A404A" w:rsidRDefault="00AC5A33">
      <w:pPr>
        <w:rPr>
          <w:b/>
          <w:bCs/>
          <w:sz w:val="22"/>
          <w:szCs w:val="22"/>
        </w:rPr>
      </w:pPr>
      <w:r w:rsidRPr="004A404A">
        <w:rPr>
          <w:b/>
          <w:bCs/>
          <w:sz w:val="22"/>
          <w:szCs w:val="22"/>
        </w:rPr>
        <w:lastRenderedPageBreak/>
        <w:t>Viering van het jubileum</w:t>
      </w:r>
    </w:p>
    <w:p w14:paraId="0AFB967E" w14:textId="4904C680" w:rsidR="00AC5A33" w:rsidRPr="004A404A" w:rsidRDefault="00AC5A33">
      <w:pPr>
        <w:rPr>
          <w:sz w:val="22"/>
          <w:szCs w:val="22"/>
        </w:rPr>
      </w:pPr>
      <w:r w:rsidRPr="004A404A">
        <w:rPr>
          <w:sz w:val="22"/>
          <w:szCs w:val="22"/>
        </w:rPr>
        <w:t>Op 17 februari</w:t>
      </w:r>
      <w:r w:rsidR="000C4B89" w:rsidRPr="004A404A">
        <w:rPr>
          <w:sz w:val="22"/>
          <w:szCs w:val="22"/>
        </w:rPr>
        <w:t xml:space="preserve"> trapt Het Comité het jubileumjaar officieel af, tijdens de Nieuwjaarsreceptie in de Balzaal van het Wereldmuseum in Rotterdam (mits dit i.v.m. de coronamaatregelen mogelijk is). Maar ook later in het jaar zullen nog enkele festiviteiten en events rondom dit jubileum plaatsvinden. Het Comité </w:t>
      </w:r>
      <w:r w:rsidR="00292B48">
        <w:rPr>
          <w:sz w:val="22"/>
          <w:szCs w:val="22"/>
        </w:rPr>
        <w:t xml:space="preserve">heeft </w:t>
      </w:r>
      <w:r w:rsidR="000C4B89" w:rsidRPr="004A404A">
        <w:rPr>
          <w:sz w:val="22"/>
          <w:szCs w:val="22"/>
        </w:rPr>
        <w:t xml:space="preserve">de speciale website </w:t>
      </w:r>
      <w:hyperlink r:id="rId7" w:history="1">
        <w:r w:rsidR="00292B48" w:rsidRPr="00D433D3">
          <w:rPr>
            <w:rStyle w:val="Hyperlink"/>
            <w:sz w:val="22"/>
            <w:szCs w:val="22"/>
          </w:rPr>
          <w:t>www.150jaarComite.nl</w:t>
        </w:r>
      </w:hyperlink>
      <w:r w:rsidR="000C4B89" w:rsidRPr="004A404A">
        <w:rPr>
          <w:sz w:val="22"/>
          <w:szCs w:val="22"/>
        </w:rPr>
        <w:t xml:space="preserve"> ingericht</w:t>
      </w:r>
      <w:r w:rsidR="00DD5717">
        <w:rPr>
          <w:sz w:val="22"/>
          <w:szCs w:val="22"/>
        </w:rPr>
        <w:t>,</w:t>
      </w:r>
      <w:r w:rsidR="000C4B89" w:rsidRPr="004A404A">
        <w:rPr>
          <w:sz w:val="22"/>
          <w:szCs w:val="22"/>
        </w:rPr>
        <w:t xml:space="preserve"> waarop veel informatie over dit gedenkwaardige jaar en de historie </w:t>
      </w:r>
      <w:r w:rsidR="00DD5717">
        <w:rPr>
          <w:sz w:val="22"/>
          <w:szCs w:val="22"/>
        </w:rPr>
        <w:t xml:space="preserve">van de vereniging </w:t>
      </w:r>
      <w:r w:rsidR="000C4B89" w:rsidRPr="004A404A">
        <w:rPr>
          <w:sz w:val="22"/>
          <w:szCs w:val="22"/>
        </w:rPr>
        <w:t>te lezen</w:t>
      </w:r>
      <w:r w:rsidR="00DD5717">
        <w:rPr>
          <w:sz w:val="22"/>
          <w:szCs w:val="22"/>
        </w:rPr>
        <w:t xml:space="preserve"> en te zien</w:t>
      </w:r>
      <w:r w:rsidR="000C4B89" w:rsidRPr="004A404A">
        <w:rPr>
          <w:sz w:val="22"/>
          <w:szCs w:val="22"/>
        </w:rPr>
        <w:t xml:space="preserve"> is. </w:t>
      </w:r>
    </w:p>
    <w:p w14:paraId="450C818A" w14:textId="5ED1A463" w:rsidR="00182021" w:rsidRDefault="00182021">
      <w:pPr>
        <w:pBdr>
          <w:bottom w:val="single" w:sz="6" w:space="1" w:color="auto"/>
        </w:pBdr>
        <w:rPr>
          <w:sz w:val="22"/>
          <w:szCs w:val="22"/>
        </w:rPr>
      </w:pPr>
    </w:p>
    <w:p w14:paraId="2B9C5A22" w14:textId="5DAAAFF1" w:rsidR="00DC71DF" w:rsidRPr="00F90577" w:rsidRDefault="00DC71DF">
      <w:pPr>
        <w:pBdr>
          <w:bottom w:val="single" w:sz="6" w:space="1" w:color="auto"/>
        </w:pBdr>
        <w:rPr>
          <w:i/>
          <w:iCs/>
          <w:sz w:val="22"/>
          <w:szCs w:val="22"/>
        </w:rPr>
      </w:pPr>
      <w:r w:rsidRPr="00F90577">
        <w:rPr>
          <w:i/>
          <w:iCs/>
          <w:sz w:val="22"/>
          <w:szCs w:val="22"/>
        </w:rPr>
        <w:t>Fotobijschriften:</w:t>
      </w:r>
    </w:p>
    <w:p w14:paraId="6B02E2E1" w14:textId="7623FCEB" w:rsidR="00DC71DF" w:rsidRDefault="00DC71DF">
      <w:pPr>
        <w:pBdr>
          <w:bottom w:val="single" w:sz="6" w:space="1" w:color="auto"/>
        </w:pBdr>
        <w:rPr>
          <w:sz w:val="22"/>
          <w:szCs w:val="22"/>
        </w:rPr>
      </w:pPr>
      <w:r>
        <w:rPr>
          <w:sz w:val="22"/>
          <w:szCs w:val="22"/>
        </w:rPr>
        <w:t xml:space="preserve">1) Eerste noteringen van </w:t>
      </w:r>
      <w:r w:rsidR="00F90577">
        <w:rPr>
          <w:sz w:val="22"/>
          <w:szCs w:val="22"/>
        </w:rPr>
        <w:t>graanp</w:t>
      </w:r>
      <w:r>
        <w:rPr>
          <w:sz w:val="22"/>
          <w:szCs w:val="22"/>
        </w:rPr>
        <w:t>rijzen</w:t>
      </w:r>
      <w:r w:rsidR="00F90577">
        <w:rPr>
          <w:sz w:val="22"/>
          <w:szCs w:val="22"/>
        </w:rPr>
        <w:t xml:space="preserve"> op 6 januari 1872</w:t>
      </w:r>
      <w:r>
        <w:rPr>
          <w:sz w:val="22"/>
          <w:szCs w:val="22"/>
        </w:rPr>
        <w:t xml:space="preserve"> in de NRC</w:t>
      </w:r>
      <w:r w:rsidR="00F90577">
        <w:rPr>
          <w:sz w:val="22"/>
          <w:szCs w:val="22"/>
        </w:rPr>
        <w:t>,</w:t>
      </w:r>
      <w:r>
        <w:rPr>
          <w:sz w:val="22"/>
          <w:szCs w:val="22"/>
        </w:rPr>
        <w:t xml:space="preserve"> na</w:t>
      </w:r>
      <w:r w:rsidR="00F90577">
        <w:rPr>
          <w:sz w:val="22"/>
          <w:szCs w:val="22"/>
        </w:rPr>
        <w:t xml:space="preserve">dat op 3 januari </w:t>
      </w:r>
      <w:r>
        <w:rPr>
          <w:sz w:val="22"/>
          <w:szCs w:val="22"/>
        </w:rPr>
        <w:t>Het Comité der Graanhandelaren i</w:t>
      </w:r>
      <w:r w:rsidR="00F90577">
        <w:rPr>
          <w:sz w:val="22"/>
          <w:szCs w:val="22"/>
        </w:rPr>
        <w:t>s opgericht.</w:t>
      </w:r>
    </w:p>
    <w:p w14:paraId="3BB24BE9" w14:textId="37A33A3D" w:rsidR="00DC71DF" w:rsidRDefault="00DC71DF">
      <w:pPr>
        <w:pBdr>
          <w:bottom w:val="single" w:sz="6" w:space="1" w:color="auto"/>
        </w:pBdr>
        <w:rPr>
          <w:sz w:val="22"/>
          <w:szCs w:val="22"/>
        </w:rPr>
      </w:pPr>
      <w:r>
        <w:rPr>
          <w:sz w:val="22"/>
          <w:szCs w:val="22"/>
        </w:rPr>
        <w:t xml:space="preserve">2) </w:t>
      </w:r>
      <w:r w:rsidR="00F90577">
        <w:rPr>
          <w:sz w:val="22"/>
          <w:szCs w:val="22"/>
        </w:rPr>
        <w:t>Glas-in-loodraam</w:t>
      </w:r>
      <w:r>
        <w:rPr>
          <w:sz w:val="22"/>
          <w:szCs w:val="22"/>
        </w:rPr>
        <w:t xml:space="preserve"> dat in het eerste kantoor van Het Comité was gemonteerd. De tekst luidt: </w:t>
      </w:r>
      <w:r w:rsidRPr="00F90577">
        <w:rPr>
          <w:i/>
          <w:iCs/>
          <w:sz w:val="22"/>
          <w:szCs w:val="22"/>
        </w:rPr>
        <w:t xml:space="preserve">‘Den </w:t>
      </w:r>
      <w:proofErr w:type="spellStart"/>
      <w:r w:rsidRPr="00F90577">
        <w:rPr>
          <w:i/>
          <w:iCs/>
          <w:sz w:val="22"/>
          <w:szCs w:val="22"/>
        </w:rPr>
        <w:t>Graenhandel</w:t>
      </w:r>
      <w:proofErr w:type="spellEnd"/>
      <w:r w:rsidRPr="00F90577">
        <w:rPr>
          <w:i/>
          <w:iCs/>
          <w:sz w:val="22"/>
          <w:szCs w:val="22"/>
        </w:rPr>
        <w:t xml:space="preserve"> is de Source ende de Wortel der Notabelste Commercie ende Navigatie </w:t>
      </w:r>
      <w:proofErr w:type="spellStart"/>
      <w:r w:rsidRPr="00F90577">
        <w:rPr>
          <w:i/>
          <w:iCs/>
          <w:sz w:val="22"/>
          <w:szCs w:val="22"/>
        </w:rPr>
        <w:t>deser</w:t>
      </w:r>
      <w:proofErr w:type="spellEnd"/>
      <w:r w:rsidRPr="00F90577">
        <w:rPr>
          <w:i/>
          <w:iCs/>
          <w:sz w:val="22"/>
          <w:szCs w:val="22"/>
        </w:rPr>
        <w:t xml:space="preserve"> Landen’</w:t>
      </w:r>
      <w:r>
        <w:rPr>
          <w:sz w:val="22"/>
          <w:szCs w:val="22"/>
        </w:rPr>
        <w:t xml:space="preserve">. Een lofspraak van Johan de Witt uit </w:t>
      </w:r>
      <w:r w:rsidR="00F90577">
        <w:rPr>
          <w:sz w:val="22"/>
          <w:szCs w:val="22"/>
        </w:rPr>
        <w:t>de 17</w:t>
      </w:r>
      <w:r w:rsidR="00F90577" w:rsidRPr="00F90577">
        <w:rPr>
          <w:sz w:val="22"/>
          <w:szCs w:val="22"/>
          <w:vertAlign w:val="superscript"/>
        </w:rPr>
        <w:t>de</w:t>
      </w:r>
      <w:r w:rsidR="00F90577">
        <w:rPr>
          <w:sz w:val="22"/>
          <w:szCs w:val="22"/>
        </w:rPr>
        <w:t xml:space="preserve"> eeuw.</w:t>
      </w:r>
    </w:p>
    <w:p w14:paraId="11A5FF3E" w14:textId="26A24FBB" w:rsidR="00F90577" w:rsidRDefault="00F90577">
      <w:pPr>
        <w:pBdr>
          <w:bottom w:val="single" w:sz="6" w:space="1" w:color="auto"/>
        </w:pBdr>
        <w:rPr>
          <w:sz w:val="22"/>
          <w:szCs w:val="22"/>
        </w:rPr>
      </w:pPr>
      <w:r>
        <w:rPr>
          <w:sz w:val="22"/>
          <w:szCs w:val="22"/>
        </w:rPr>
        <w:t>3) De voordeur van het eigen pand van Het Comité, dat in de Tweede Wereldoorlog volledig is verwoest.</w:t>
      </w:r>
    </w:p>
    <w:p w14:paraId="3BD97181" w14:textId="7FF462D6" w:rsidR="00F90577" w:rsidRDefault="00F90577">
      <w:pPr>
        <w:pBdr>
          <w:bottom w:val="single" w:sz="6" w:space="1" w:color="auto"/>
        </w:pBdr>
        <w:rPr>
          <w:sz w:val="22"/>
          <w:szCs w:val="22"/>
        </w:rPr>
      </w:pPr>
      <w:r>
        <w:rPr>
          <w:sz w:val="22"/>
          <w:szCs w:val="22"/>
        </w:rPr>
        <w:t>4) De leden van Het Comité kwamen sinds 1872 geregeld samen om de graanhandel in goede banen te leiden.</w:t>
      </w:r>
    </w:p>
    <w:p w14:paraId="4EDC76FB" w14:textId="77777777" w:rsidR="00DC71DF" w:rsidRDefault="00DC71DF">
      <w:pPr>
        <w:pBdr>
          <w:bottom w:val="single" w:sz="6" w:space="1" w:color="auto"/>
        </w:pBdr>
        <w:rPr>
          <w:sz w:val="22"/>
          <w:szCs w:val="22"/>
        </w:rPr>
      </w:pPr>
    </w:p>
    <w:p w14:paraId="722861B2" w14:textId="77777777" w:rsidR="00DC71DF" w:rsidRPr="004A404A" w:rsidRDefault="00DC71DF">
      <w:pPr>
        <w:pBdr>
          <w:bottom w:val="single" w:sz="6" w:space="1" w:color="auto"/>
        </w:pBdr>
        <w:rPr>
          <w:sz w:val="22"/>
          <w:szCs w:val="22"/>
        </w:rPr>
      </w:pPr>
    </w:p>
    <w:p w14:paraId="7AB9DCFD" w14:textId="6B3C255D" w:rsidR="000C4B89" w:rsidRPr="004A404A" w:rsidRDefault="000C4B89">
      <w:pPr>
        <w:rPr>
          <w:i/>
          <w:iCs/>
          <w:sz w:val="22"/>
          <w:szCs w:val="22"/>
        </w:rPr>
      </w:pPr>
      <w:r w:rsidRPr="004A404A">
        <w:rPr>
          <w:i/>
          <w:iCs/>
          <w:sz w:val="22"/>
          <w:szCs w:val="22"/>
        </w:rPr>
        <w:t>Voor de pers - niet voor publicatie</w:t>
      </w:r>
    </w:p>
    <w:p w14:paraId="7D7258C3" w14:textId="26C421E9" w:rsidR="000C4B89" w:rsidRPr="004A404A" w:rsidRDefault="000C4B89">
      <w:pPr>
        <w:rPr>
          <w:sz w:val="22"/>
          <w:szCs w:val="22"/>
        </w:rPr>
      </w:pPr>
    </w:p>
    <w:p w14:paraId="2315E72E" w14:textId="77777777" w:rsidR="004A404A" w:rsidRDefault="000C4B89" w:rsidP="004A404A">
      <w:pPr>
        <w:pStyle w:val="Geenafstand"/>
        <w:rPr>
          <w:sz w:val="22"/>
          <w:szCs w:val="22"/>
        </w:rPr>
      </w:pPr>
      <w:r w:rsidRPr="004A404A">
        <w:rPr>
          <w:sz w:val="22"/>
          <w:szCs w:val="22"/>
        </w:rPr>
        <w:t xml:space="preserve">Voor meer informatie kunt u contact opnemen met Caroline Emmen, directeur van Het Comité </w:t>
      </w:r>
    </w:p>
    <w:p w14:paraId="61D6CC5A" w14:textId="64A5A5B2" w:rsidR="004A404A" w:rsidRPr="004A404A" w:rsidRDefault="000C4B89" w:rsidP="004A404A">
      <w:pPr>
        <w:pStyle w:val="Geenafstand"/>
        <w:rPr>
          <w:sz w:val="22"/>
          <w:szCs w:val="22"/>
          <w:lang w:val="en-US"/>
        </w:rPr>
      </w:pPr>
      <w:r w:rsidRPr="004A404A">
        <w:rPr>
          <w:sz w:val="22"/>
          <w:szCs w:val="22"/>
          <w:lang w:val="en-US"/>
        </w:rPr>
        <w:t xml:space="preserve">E: </w:t>
      </w:r>
      <w:hyperlink r:id="rId8" w:history="1">
        <w:r w:rsidR="004A404A" w:rsidRPr="004A404A">
          <w:rPr>
            <w:rStyle w:val="Hyperlink"/>
            <w:color w:val="auto"/>
            <w:sz w:val="22"/>
            <w:szCs w:val="22"/>
            <w:u w:val="none"/>
            <w:lang w:val="en-US"/>
          </w:rPr>
          <w:t>c.emmen@graan.com</w:t>
        </w:r>
      </w:hyperlink>
      <w:r w:rsidR="004A404A" w:rsidRPr="004A404A">
        <w:rPr>
          <w:sz w:val="22"/>
          <w:szCs w:val="22"/>
          <w:lang w:val="en-US"/>
        </w:rPr>
        <w:t xml:space="preserve"> of +31 (0)6-52454940</w:t>
      </w:r>
    </w:p>
    <w:p w14:paraId="2BA35EFC" w14:textId="086A9382" w:rsidR="000C4B89" w:rsidRPr="004A404A" w:rsidRDefault="000C4B89" w:rsidP="004A404A">
      <w:pPr>
        <w:pStyle w:val="Geenafstand"/>
        <w:rPr>
          <w:sz w:val="22"/>
          <w:szCs w:val="22"/>
          <w:lang w:val="en-US"/>
        </w:rPr>
      </w:pPr>
    </w:p>
    <w:p w14:paraId="10861097" w14:textId="0237193F" w:rsidR="00052074" w:rsidRPr="004A404A" w:rsidRDefault="00052074" w:rsidP="004A404A">
      <w:pPr>
        <w:pStyle w:val="Geenafstand"/>
        <w:rPr>
          <w:sz w:val="22"/>
          <w:szCs w:val="22"/>
          <w:lang w:val="en-US"/>
        </w:rPr>
      </w:pPr>
    </w:p>
    <w:p w14:paraId="16D035B2" w14:textId="77777777" w:rsidR="00052074" w:rsidRPr="004A404A" w:rsidRDefault="00052074" w:rsidP="004A404A">
      <w:pPr>
        <w:pStyle w:val="Geenafstand"/>
        <w:rPr>
          <w:lang w:val="en-US"/>
        </w:rPr>
      </w:pPr>
    </w:p>
    <w:sectPr w:rsidR="00052074" w:rsidRPr="004A404A" w:rsidSect="005B09C6">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44F2" w14:textId="77777777" w:rsidR="008B0499" w:rsidRDefault="008B0499" w:rsidP="00DC71DF">
      <w:r>
        <w:separator/>
      </w:r>
    </w:p>
  </w:endnote>
  <w:endnote w:type="continuationSeparator" w:id="0">
    <w:p w14:paraId="1BDE6A96" w14:textId="77777777" w:rsidR="008B0499" w:rsidRDefault="008B0499" w:rsidP="00DC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C000" w14:textId="77777777" w:rsidR="008B0499" w:rsidRDefault="008B0499" w:rsidP="00DC71DF">
      <w:r>
        <w:separator/>
      </w:r>
    </w:p>
  </w:footnote>
  <w:footnote w:type="continuationSeparator" w:id="0">
    <w:p w14:paraId="7559E62A" w14:textId="77777777" w:rsidR="008B0499" w:rsidRDefault="008B0499" w:rsidP="00DC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B33E" w14:textId="6BC0CEFD" w:rsidR="00DC71DF" w:rsidRDefault="00DC71DF">
    <w:pPr>
      <w:pStyle w:val="Koptekst"/>
    </w:pPr>
    <w:r>
      <w:tab/>
    </w:r>
    <w:r>
      <w:tab/>
    </w:r>
    <w:r>
      <w:rPr>
        <w:noProof/>
      </w:rPr>
      <w:drawing>
        <wp:inline distT="0" distB="0" distL="0" distR="0" wp14:anchorId="6BC3A0CD" wp14:editId="275F9685">
          <wp:extent cx="1121568" cy="8156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39986" cy="8290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65"/>
    <w:rsid w:val="00052074"/>
    <w:rsid w:val="000546B0"/>
    <w:rsid w:val="000C4B89"/>
    <w:rsid w:val="0010355A"/>
    <w:rsid w:val="00120D65"/>
    <w:rsid w:val="00164ED0"/>
    <w:rsid w:val="00182021"/>
    <w:rsid w:val="00292B48"/>
    <w:rsid w:val="00497E6E"/>
    <w:rsid w:val="004A404A"/>
    <w:rsid w:val="005667FF"/>
    <w:rsid w:val="00573F9F"/>
    <w:rsid w:val="005B09C6"/>
    <w:rsid w:val="006F174C"/>
    <w:rsid w:val="00745DDF"/>
    <w:rsid w:val="007518C0"/>
    <w:rsid w:val="008B0499"/>
    <w:rsid w:val="00984F02"/>
    <w:rsid w:val="00A359E2"/>
    <w:rsid w:val="00A974C1"/>
    <w:rsid w:val="00AC5A33"/>
    <w:rsid w:val="00C15496"/>
    <w:rsid w:val="00C15569"/>
    <w:rsid w:val="00CB7D9E"/>
    <w:rsid w:val="00D07352"/>
    <w:rsid w:val="00D24E4A"/>
    <w:rsid w:val="00D42258"/>
    <w:rsid w:val="00DC71DF"/>
    <w:rsid w:val="00DD46EC"/>
    <w:rsid w:val="00DD5717"/>
    <w:rsid w:val="00E42DAC"/>
    <w:rsid w:val="00F161BC"/>
    <w:rsid w:val="00F90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86A5"/>
  <w14:defaultImageDpi w14:val="32767"/>
  <w15:chartTrackingRefBased/>
  <w15:docId w15:val="{3316B38A-C2F9-6141-A07C-83353065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4B89"/>
    <w:rPr>
      <w:color w:val="0563C1" w:themeColor="hyperlink"/>
      <w:u w:val="single"/>
    </w:rPr>
  </w:style>
  <w:style w:type="character" w:styleId="Onopgelostemelding">
    <w:name w:val="Unresolved Mention"/>
    <w:basedOn w:val="Standaardalinea-lettertype"/>
    <w:uiPriority w:val="99"/>
    <w:rsid w:val="000C4B89"/>
    <w:rPr>
      <w:color w:val="605E5C"/>
      <w:shd w:val="clear" w:color="auto" w:fill="E1DFDD"/>
    </w:rPr>
  </w:style>
  <w:style w:type="paragraph" w:styleId="Geenafstand">
    <w:name w:val="No Spacing"/>
    <w:uiPriority w:val="1"/>
    <w:qFormat/>
    <w:rsid w:val="004A404A"/>
  </w:style>
  <w:style w:type="character" w:styleId="Verwijzingopmerking">
    <w:name w:val="annotation reference"/>
    <w:basedOn w:val="Standaardalinea-lettertype"/>
    <w:uiPriority w:val="99"/>
    <w:semiHidden/>
    <w:unhideWhenUsed/>
    <w:rsid w:val="00164ED0"/>
    <w:rPr>
      <w:sz w:val="16"/>
      <w:szCs w:val="16"/>
    </w:rPr>
  </w:style>
  <w:style w:type="paragraph" w:styleId="Tekstopmerking">
    <w:name w:val="annotation text"/>
    <w:basedOn w:val="Standaard"/>
    <w:link w:val="TekstopmerkingChar"/>
    <w:uiPriority w:val="99"/>
    <w:semiHidden/>
    <w:unhideWhenUsed/>
    <w:rsid w:val="00164ED0"/>
    <w:rPr>
      <w:sz w:val="20"/>
      <w:szCs w:val="20"/>
    </w:rPr>
  </w:style>
  <w:style w:type="character" w:customStyle="1" w:styleId="TekstopmerkingChar">
    <w:name w:val="Tekst opmerking Char"/>
    <w:basedOn w:val="Standaardalinea-lettertype"/>
    <w:link w:val="Tekstopmerking"/>
    <w:uiPriority w:val="99"/>
    <w:semiHidden/>
    <w:rsid w:val="00164ED0"/>
    <w:rPr>
      <w:sz w:val="20"/>
      <w:szCs w:val="20"/>
    </w:rPr>
  </w:style>
  <w:style w:type="paragraph" w:styleId="Onderwerpvanopmerking">
    <w:name w:val="annotation subject"/>
    <w:basedOn w:val="Tekstopmerking"/>
    <w:next w:val="Tekstopmerking"/>
    <w:link w:val="OnderwerpvanopmerkingChar"/>
    <w:uiPriority w:val="99"/>
    <w:semiHidden/>
    <w:unhideWhenUsed/>
    <w:rsid w:val="00164ED0"/>
    <w:rPr>
      <w:b/>
      <w:bCs/>
    </w:rPr>
  </w:style>
  <w:style w:type="character" w:customStyle="1" w:styleId="OnderwerpvanopmerkingChar">
    <w:name w:val="Onderwerp van opmerking Char"/>
    <w:basedOn w:val="TekstopmerkingChar"/>
    <w:link w:val="Onderwerpvanopmerking"/>
    <w:uiPriority w:val="99"/>
    <w:semiHidden/>
    <w:rsid w:val="00164ED0"/>
    <w:rPr>
      <w:b/>
      <w:bCs/>
      <w:sz w:val="20"/>
      <w:szCs w:val="20"/>
    </w:rPr>
  </w:style>
  <w:style w:type="paragraph" w:styleId="Koptekst">
    <w:name w:val="header"/>
    <w:basedOn w:val="Standaard"/>
    <w:link w:val="KoptekstChar"/>
    <w:uiPriority w:val="99"/>
    <w:unhideWhenUsed/>
    <w:rsid w:val="00DC71DF"/>
    <w:pPr>
      <w:tabs>
        <w:tab w:val="center" w:pos="4536"/>
        <w:tab w:val="right" w:pos="9072"/>
      </w:tabs>
    </w:pPr>
  </w:style>
  <w:style w:type="character" w:customStyle="1" w:styleId="KoptekstChar">
    <w:name w:val="Koptekst Char"/>
    <w:basedOn w:val="Standaardalinea-lettertype"/>
    <w:link w:val="Koptekst"/>
    <w:uiPriority w:val="99"/>
    <w:rsid w:val="00DC71DF"/>
  </w:style>
  <w:style w:type="paragraph" w:styleId="Voettekst">
    <w:name w:val="footer"/>
    <w:basedOn w:val="Standaard"/>
    <w:link w:val="VoettekstChar"/>
    <w:uiPriority w:val="99"/>
    <w:unhideWhenUsed/>
    <w:rsid w:val="00DC71DF"/>
    <w:pPr>
      <w:tabs>
        <w:tab w:val="center" w:pos="4536"/>
        <w:tab w:val="right" w:pos="9072"/>
      </w:tabs>
    </w:pPr>
  </w:style>
  <w:style w:type="character" w:customStyle="1" w:styleId="VoettekstChar">
    <w:name w:val="Voettekst Char"/>
    <w:basedOn w:val="Standaardalinea-lettertype"/>
    <w:link w:val="Voettekst"/>
    <w:uiPriority w:val="99"/>
    <w:rsid w:val="00DC71DF"/>
  </w:style>
  <w:style w:type="paragraph" w:styleId="Lijstalinea">
    <w:name w:val="List Paragraph"/>
    <w:basedOn w:val="Standaard"/>
    <w:uiPriority w:val="34"/>
    <w:qFormat/>
    <w:rsid w:val="00DC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men@graan.com" TargetMode="External"/><Relationship Id="rId3" Type="http://schemas.openxmlformats.org/officeDocument/2006/relationships/settings" Target="settings.xml"/><Relationship Id="rId7" Type="http://schemas.openxmlformats.org/officeDocument/2006/relationships/hyperlink" Target="http://www.150jaarComite.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666D-CDE5-443A-9B0B-621DD910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4</cp:revision>
  <dcterms:created xsi:type="dcterms:W3CDTF">2022-01-03T09:39:00Z</dcterms:created>
  <dcterms:modified xsi:type="dcterms:W3CDTF">2022-01-03T14:13:00Z</dcterms:modified>
</cp:coreProperties>
</file>