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48C8" w14:textId="77777777" w:rsidR="007518C0" w:rsidRDefault="00091CF0" w:rsidP="00AE7C01">
      <w:pPr>
        <w:jc w:val="center"/>
        <w:rPr>
          <w:lang w:val="en-US"/>
        </w:rPr>
      </w:pPr>
      <w:r w:rsidRPr="00091CF0">
        <w:rPr>
          <w:lang w:val="en-US"/>
        </w:rPr>
        <w:t>P E R S B E R I C H T</w:t>
      </w:r>
    </w:p>
    <w:p w14:paraId="3D2BEB96" w14:textId="77777777" w:rsidR="00091CF0" w:rsidRDefault="00091CF0">
      <w:pPr>
        <w:rPr>
          <w:lang w:val="en-US"/>
        </w:rPr>
      </w:pPr>
    </w:p>
    <w:p w14:paraId="58F9A58B" w14:textId="77777777" w:rsidR="00091CF0" w:rsidRPr="007B2A76" w:rsidRDefault="00091CF0">
      <w:pPr>
        <w:rPr>
          <w:b/>
          <w:bCs/>
          <w:i/>
          <w:iCs/>
        </w:rPr>
      </w:pPr>
      <w:r w:rsidRPr="007B2A76">
        <w:rPr>
          <w:b/>
          <w:bCs/>
          <w:i/>
          <w:iCs/>
        </w:rPr>
        <w:t xml:space="preserve">Tijdregistratie van CleanJack </w:t>
      </w:r>
      <w:r w:rsidR="007B2A76" w:rsidRPr="007B2A76">
        <w:rPr>
          <w:b/>
          <w:bCs/>
          <w:i/>
          <w:iCs/>
        </w:rPr>
        <w:t>biedt</w:t>
      </w:r>
      <w:r w:rsidRPr="007B2A76">
        <w:rPr>
          <w:b/>
          <w:bCs/>
          <w:i/>
          <w:iCs/>
        </w:rPr>
        <w:t xml:space="preserve"> waterdicht</w:t>
      </w:r>
      <w:r w:rsidR="007B2A76" w:rsidRPr="007B2A76">
        <w:rPr>
          <w:b/>
          <w:bCs/>
          <w:i/>
          <w:iCs/>
        </w:rPr>
        <w:t xml:space="preserve"> systeem</w:t>
      </w:r>
    </w:p>
    <w:p w14:paraId="7C50AD58" w14:textId="77777777" w:rsidR="00091CF0" w:rsidRPr="00091CF0" w:rsidRDefault="00091CF0"/>
    <w:p w14:paraId="3E16FFBB" w14:textId="28AE28B6" w:rsidR="00091CF0" w:rsidRPr="007B2A76" w:rsidRDefault="00091CF0">
      <w:pPr>
        <w:rPr>
          <w:b/>
          <w:bCs/>
          <w:sz w:val="28"/>
          <w:szCs w:val="28"/>
        </w:rPr>
      </w:pPr>
      <w:r w:rsidRPr="007B2A76">
        <w:rPr>
          <w:b/>
          <w:bCs/>
          <w:sz w:val="28"/>
          <w:szCs w:val="28"/>
        </w:rPr>
        <w:t>Europe</w:t>
      </w:r>
      <w:r w:rsidR="00F2585B">
        <w:rPr>
          <w:b/>
          <w:bCs/>
          <w:sz w:val="28"/>
          <w:szCs w:val="28"/>
        </w:rPr>
        <w:t>e</w:t>
      </w:r>
      <w:r w:rsidRPr="007B2A76">
        <w:rPr>
          <w:b/>
          <w:bCs/>
          <w:sz w:val="28"/>
          <w:szCs w:val="28"/>
        </w:rPr>
        <w:t>s</w:t>
      </w:r>
      <w:r w:rsidR="00F2585B">
        <w:rPr>
          <w:b/>
          <w:bCs/>
          <w:sz w:val="28"/>
          <w:szCs w:val="28"/>
        </w:rPr>
        <w:t xml:space="preserve"> Hof</w:t>
      </w:r>
      <w:r w:rsidRPr="007B2A76">
        <w:rPr>
          <w:b/>
          <w:bCs/>
          <w:sz w:val="28"/>
          <w:szCs w:val="28"/>
        </w:rPr>
        <w:t>: Bedrijven zijn verplicht tot arbeidstijdenregistratie</w:t>
      </w:r>
    </w:p>
    <w:p w14:paraId="135D7F07" w14:textId="77777777" w:rsidR="00091CF0" w:rsidRPr="00AE7C01" w:rsidRDefault="00091CF0">
      <w:pPr>
        <w:rPr>
          <w:sz w:val="22"/>
          <w:szCs w:val="22"/>
        </w:rPr>
      </w:pPr>
    </w:p>
    <w:p w14:paraId="04DEFE12" w14:textId="3C5C9D64" w:rsidR="00AE7C01" w:rsidRPr="00C114A7" w:rsidRDefault="00AE7C01">
      <w:pPr>
        <w:rPr>
          <w:b/>
          <w:bCs/>
          <w:sz w:val="22"/>
          <w:szCs w:val="22"/>
        </w:rPr>
      </w:pPr>
      <w:r w:rsidRPr="00C114A7">
        <w:rPr>
          <w:b/>
          <w:bCs/>
          <w:sz w:val="22"/>
          <w:szCs w:val="22"/>
        </w:rPr>
        <w:t xml:space="preserve">Europese lidstaten moeten werkgevers </w:t>
      </w:r>
      <w:r w:rsidR="00F2585B">
        <w:rPr>
          <w:b/>
          <w:bCs/>
          <w:sz w:val="22"/>
          <w:szCs w:val="22"/>
        </w:rPr>
        <w:t xml:space="preserve">verplichten </w:t>
      </w:r>
      <w:r w:rsidRPr="00C114A7">
        <w:rPr>
          <w:b/>
          <w:bCs/>
          <w:sz w:val="22"/>
          <w:szCs w:val="22"/>
        </w:rPr>
        <w:t>om een objectief, betrouwbaar en toegankelijk systeem op te zetten waarmee zij de dagelijkse arbeidstijd van iedere werknemer registreren. Hiermee wordt ge</w:t>
      </w:r>
      <w:r w:rsidR="008D7982" w:rsidRPr="00C114A7">
        <w:rPr>
          <w:b/>
          <w:bCs/>
          <w:sz w:val="22"/>
          <w:szCs w:val="22"/>
        </w:rPr>
        <w:t>waarborg</w:t>
      </w:r>
      <w:r w:rsidRPr="00C114A7">
        <w:rPr>
          <w:b/>
          <w:bCs/>
          <w:sz w:val="22"/>
          <w:szCs w:val="22"/>
        </w:rPr>
        <w:t>d</w:t>
      </w:r>
      <w:r w:rsidR="008D7982" w:rsidRPr="00C114A7">
        <w:rPr>
          <w:b/>
          <w:bCs/>
          <w:sz w:val="22"/>
          <w:szCs w:val="22"/>
        </w:rPr>
        <w:t xml:space="preserve"> dat </w:t>
      </w:r>
      <w:r w:rsidRPr="00C114A7">
        <w:rPr>
          <w:b/>
          <w:bCs/>
          <w:sz w:val="22"/>
          <w:szCs w:val="22"/>
        </w:rPr>
        <w:t xml:space="preserve">de rechten van </w:t>
      </w:r>
      <w:r w:rsidR="008D7982" w:rsidRPr="00C114A7">
        <w:rPr>
          <w:b/>
          <w:bCs/>
          <w:sz w:val="22"/>
          <w:szCs w:val="22"/>
        </w:rPr>
        <w:t>werknemers</w:t>
      </w:r>
      <w:r w:rsidRPr="00C114A7">
        <w:rPr>
          <w:b/>
          <w:bCs/>
          <w:sz w:val="22"/>
          <w:szCs w:val="22"/>
        </w:rPr>
        <w:t xml:space="preserve">, zoals die in </w:t>
      </w:r>
      <w:r w:rsidR="008D7982" w:rsidRPr="00C114A7">
        <w:rPr>
          <w:b/>
          <w:bCs/>
          <w:sz w:val="22"/>
          <w:szCs w:val="22"/>
        </w:rPr>
        <w:t xml:space="preserve">de arbeidstijdenrichtlijn en het </w:t>
      </w:r>
      <w:r w:rsidRPr="00C114A7">
        <w:rPr>
          <w:b/>
          <w:bCs/>
          <w:sz w:val="22"/>
          <w:szCs w:val="22"/>
        </w:rPr>
        <w:t xml:space="preserve">Europees </w:t>
      </w:r>
      <w:r w:rsidR="008D7982" w:rsidRPr="00C114A7">
        <w:rPr>
          <w:b/>
          <w:bCs/>
          <w:sz w:val="22"/>
          <w:szCs w:val="22"/>
        </w:rPr>
        <w:t xml:space="preserve">Handvest </w:t>
      </w:r>
      <w:r w:rsidRPr="00C114A7">
        <w:rPr>
          <w:b/>
          <w:bCs/>
          <w:sz w:val="22"/>
          <w:szCs w:val="22"/>
        </w:rPr>
        <w:t xml:space="preserve">zijn </w:t>
      </w:r>
      <w:r w:rsidR="008D7982" w:rsidRPr="00C114A7">
        <w:rPr>
          <w:b/>
          <w:bCs/>
          <w:sz w:val="22"/>
          <w:szCs w:val="22"/>
        </w:rPr>
        <w:t>opgenomen</w:t>
      </w:r>
      <w:r w:rsidRPr="00C114A7">
        <w:rPr>
          <w:b/>
          <w:bCs/>
          <w:sz w:val="22"/>
          <w:szCs w:val="22"/>
        </w:rPr>
        <w:t>, worden nageleefd. Die uitspraak heeft het Europees Hof vorige maand gepubliceerd.</w:t>
      </w:r>
    </w:p>
    <w:p w14:paraId="79C5B9CC" w14:textId="77777777" w:rsidR="00AE7C01" w:rsidRDefault="00AE7C01">
      <w:pPr>
        <w:rPr>
          <w:sz w:val="22"/>
          <w:szCs w:val="22"/>
        </w:rPr>
      </w:pPr>
    </w:p>
    <w:p w14:paraId="3175CF55" w14:textId="2FE94F77" w:rsidR="008D7982" w:rsidRDefault="00F2585B">
      <w:pPr>
        <w:rPr>
          <w:sz w:val="22"/>
          <w:szCs w:val="22"/>
        </w:rPr>
      </w:pPr>
      <w:r>
        <w:rPr>
          <w:sz w:val="22"/>
          <w:szCs w:val="22"/>
        </w:rPr>
        <w:t>O</w:t>
      </w:r>
      <w:r w:rsidR="00AE7C01">
        <w:rPr>
          <w:sz w:val="22"/>
          <w:szCs w:val="22"/>
        </w:rPr>
        <w:t>verheden</w:t>
      </w:r>
      <w:r w:rsidR="008D7982" w:rsidRPr="00AE7C01">
        <w:rPr>
          <w:sz w:val="22"/>
          <w:szCs w:val="22"/>
        </w:rPr>
        <w:t xml:space="preserve"> </w:t>
      </w:r>
      <w:r>
        <w:rPr>
          <w:sz w:val="22"/>
          <w:szCs w:val="22"/>
        </w:rPr>
        <w:t xml:space="preserve">moeten </w:t>
      </w:r>
      <w:r w:rsidR="008D7982" w:rsidRPr="00AE7C01">
        <w:rPr>
          <w:sz w:val="22"/>
          <w:szCs w:val="22"/>
        </w:rPr>
        <w:t xml:space="preserve">rekening houden met het specifieke karakter van </w:t>
      </w:r>
      <w:r>
        <w:rPr>
          <w:sz w:val="22"/>
          <w:szCs w:val="22"/>
        </w:rPr>
        <w:t xml:space="preserve">verschillende </w:t>
      </w:r>
      <w:r w:rsidR="008D7982" w:rsidRPr="00AE7C01">
        <w:rPr>
          <w:sz w:val="22"/>
          <w:szCs w:val="22"/>
        </w:rPr>
        <w:t>branches en met specifieke kenmerken van bepaalde ondernemingen, zoals hun omvang.</w:t>
      </w:r>
      <w:r w:rsidR="00AE7C01">
        <w:rPr>
          <w:sz w:val="22"/>
          <w:szCs w:val="22"/>
        </w:rPr>
        <w:t xml:space="preserve"> </w:t>
      </w:r>
      <w:proofErr w:type="spellStart"/>
      <w:r>
        <w:rPr>
          <w:sz w:val="22"/>
          <w:szCs w:val="22"/>
        </w:rPr>
        <w:t>CleanJack</w:t>
      </w:r>
      <w:proofErr w:type="spellEnd"/>
      <w:r>
        <w:rPr>
          <w:sz w:val="22"/>
          <w:szCs w:val="22"/>
        </w:rPr>
        <w:t xml:space="preserve"> </w:t>
      </w:r>
      <w:r w:rsidR="00687E75">
        <w:rPr>
          <w:sz w:val="22"/>
          <w:szCs w:val="22"/>
        </w:rPr>
        <w:t>is</w:t>
      </w:r>
      <w:r>
        <w:rPr>
          <w:sz w:val="22"/>
          <w:szCs w:val="22"/>
        </w:rPr>
        <w:t xml:space="preserve"> </w:t>
      </w:r>
      <w:r w:rsidR="00AA058A">
        <w:rPr>
          <w:sz w:val="22"/>
          <w:szCs w:val="22"/>
        </w:rPr>
        <w:t>een praktisch en doeltreffend tijdregistratiesysteem</w:t>
      </w:r>
      <w:r w:rsidR="00FC7759">
        <w:rPr>
          <w:sz w:val="22"/>
          <w:szCs w:val="22"/>
        </w:rPr>
        <w:t xml:space="preserve"> voor zowel kleine als grote bedrijven</w:t>
      </w:r>
      <w:r w:rsidR="00AA058A">
        <w:rPr>
          <w:sz w:val="22"/>
          <w:szCs w:val="22"/>
        </w:rPr>
        <w:t xml:space="preserve">. Het systeem is oorspronkelijk </w:t>
      </w:r>
      <w:r>
        <w:rPr>
          <w:sz w:val="22"/>
          <w:szCs w:val="22"/>
        </w:rPr>
        <w:t xml:space="preserve">ontworpen voor tijdregistratie bij schoonmaakbedrijven. </w:t>
      </w:r>
      <w:r w:rsidR="00AA058A">
        <w:rPr>
          <w:sz w:val="22"/>
          <w:szCs w:val="22"/>
        </w:rPr>
        <w:t>De belangrijkste eisen waren: het systeem moet eenvoudig in gebruik zijn en mag niet te</w:t>
      </w:r>
      <w:r w:rsidR="00687E75">
        <w:rPr>
          <w:sz w:val="22"/>
          <w:szCs w:val="22"/>
        </w:rPr>
        <w:t xml:space="preserve"> </w:t>
      </w:r>
      <w:r w:rsidR="00AA058A">
        <w:rPr>
          <w:sz w:val="22"/>
          <w:szCs w:val="22"/>
        </w:rPr>
        <w:t xml:space="preserve">veel kosten. </w:t>
      </w:r>
      <w:r w:rsidR="00687E75">
        <w:rPr>
          <w:sz w:val="22"/>
          <w:szCs w:val="22"/>
        </w:rPr>
        <w:t>In de</w:t>
      </w:r>
      <w:r w:rsidR="00AA058A">
        <w:rPr>
          <w:sz w:val="22"/>
          <w:szCs w:val="22"/>
        </w:rPr>
        <w:t xml:space="preserve"> opzet </w:t>
      </w:r>
      <w:r w:rsidR="00687E75">
        <w:rPr>
          <w:sz w:val="22"/>
          <w:szCs w:val="22"/>
        </w:rPr>
        <w:t>van</w:t>
      </w:r>
      <w:r w:rsidR="00AA058A">
        <w:rPr>
          <w:sz w:val="22"/>
          <w:szCs w:val="22"/>
        </w:rPr>
        <w:t xml:space="preserve"> </w:t>
      </w:r>
      <w:proofErr w:type="spellStart"/>
      <w:r w:rsidR="00AA058A">
        <w:rPr>
          <w:sz w:val="22"/>
          <w:szCs w:val="22"/>
        </w:rPr>
        <w:t>CleanJack</w:t>
      </w:r>
      <w:proofErr w:type="spellEnd"/>
      <w:r w:rsidR="00687E75">
        <w:rPr>
          <w:sz w:val="22"/>
          <w:szCs w:val="22"/>
        </w:rPr>
        <w:t xml:space="preserve"> registreren m</w:t>
      </w:r>
      <w:r w:rsidR="00AA058A">
        <w:rPr>
          <w:sz w:val="22"/>
          <w:szCs w:val="22"/>
        </w:rPr>
        <w:t xml:space="preserve">edewerkers hun werktijden eenvoudig door een ID sleutelhanger tegen een tijdregistratiekastje op de werklocatie te houden. </w:t>
      </w:r>
      <w:r w:rsidR="00FC7759">
        <w:rPr>
          <w:sz w:val="22"/>
          <w:szCs w:val="22"/>
        </w:rPr>
        <w:t xml:space="preserve">Alle urenstaten verschijnen </w:t>
      </w:r>
      <w:r w:rsidR="004B6411">
        <w:rPr>
          <w:sz w:val="22"/>
          <w:szCs w:val="22"/>
        </w:rPr>
        <w:t xml:space="preserve">vervolgens </w:t>
      </w:r>
      <w:r w:rsidR="00FC7759">
        <w:rPr>
          <w:sz w:val="22"/>
          <w:szCs w:val="22"/>
        </w:rPr>
        <w:t xml:space="preserve">automatisch in een (beveiligd) online dashboard. </w:t>
      </w:r>
      <w:r w:rsidR="00687E75">
        <w:rPr>
          <w:sz w:val="22"/>
          <w:szCs w:val="22"/>
        </w:rPr>
        <w:t>Zo</w:t>
      </w:r>
      <w:r w:rsidR="00AA058A">
        <w:rPr>
          <w:sz w:val="22"/>
          <w:szCs w:val="22"/>
        </w:rPr>
        <w:t xml:space="preserve"> krijgen bedrijven</w:t>
      </w:r>
      <w:r w:rsidR="00FC7759">
        <w:rPr>
          <w:sz w:val="22"/>
          <w:szCs w:val="22"/>
        </w:rPr>
        <w:t xml:space="preserve"> </w:t>
      </w:r>
      <w:r w:rsidR="00AA058A">
        <w:rPr>
          <w:sz w:val="22"/>
          <w:szCs w:val="22"/>
        </w:rPr>
        <w:t xml:space="preserve">eenvoudig </w:t>
      </w:r>
      <w:r w:rsidR="004B6411">
        <w:rPr>
          <w:sz w:val="22"/>
          <w:szCs w:val="22"/>
        </w:rPr>
        <w:t xml:space="preserve">controle op uren en meer </w:t>
      </w:r>
      <w:r w:rsidR="00AA058A">
        <w:rPr>
          <w:sz w:val="22"/>
          <w:szCs w:val="22"/>
        </w:rPr>
        <w:t>grip op loonkosten.</w:t>
      </w:r>
      <w:r w:rsidR="00F43A67" w:rsidRPr="00F43A67">
        <w:rPr>
          <w:sz w:val="22"/>
          <w:szCs w:val="22"/>
        </w:rPr>
        <w:t xml:space="preserve"> </w:t>
      </w:r>
      <w:r w:rsidR="00FC7759">
        <w:rPr>
          <w:sz w:val="22"/>
          <w:szCs w:val="22"/>
        </w:rPr>
        <w:t xml:space="preserve">Inmiddels werken </w:t>
      </w:r>
      <w:r w:rsidR="00687E75">
        <w:rPr>
          <w:sz w:val="22"/>
          <w:szCs w:val="22"/>
        </w:rPr>
        <w:t xml:space="preserve">er </w:t>
      </w:r>
      <w:r w:rsidR="00FC7759">
        <w:rPr>
          <w:sz w:val="22"/>
          <w:szCs w:val="22"/>
        </w:rPr>
        <w:t xml:space="preserve">bedrijven in </w:t>
      </w:r>
      <w:r w:rsidR="00687E75">
        <w:rPr>
          <w:sz w:val="22"/>
          <w:szCs w:val="22"/>
        </w:rPr>
        <w:t>acht</w:t>
      </w:r>
      <w:r w:rsidR="00FC7759">
        <w:rPr>
          <w:sz w:val="22"/>
          <w:szCs w:val="22"/>
        </w:rPr>
        <w:t xml:space="preserve"> landen met </w:t>
      </w:r>
      <w:proofErr w:type="spellStart"/>
      <w:r w:rsidR="00FC7759">
        <w:rPr>
          <w:sz w:val="22"/>
          <w:szCs w:val="22"/>
        </w:rPr>
        <w:t>CleanJack</w:t>
      </w:r>
      <w:proofErr w:type="spellEnd"/>
      <w:r w:rsidR="00FC7759">
        <w:rPr>
          <w:sz w:val="22"/>
          <w:szCs w:val="22"/>
        </w:rPr>
        <w:t>.</w:t>
      </w:r>
    </w:p>
    <w:p w14:paraId="0F9FAC0D" w14:textId="77777777" w:rsidR="00C114A7" w:rsidRDefault="00C114A7">
      <w:pPr>
        <w:rPr>
          <w:sz w:val="22"/>
          <w:szCs w:val="22"/>
        </w:rPr>
      </w:pPr>
    </w:p>
    <w:p w14:paraId="7B981CBA" w14:textId="77777777" w:rsidR="00C114A7" w:rsidRPr="00C114A7" w:rsidRDefault="00C114A7">
      <w:pPr>
        <w:rPr>
          <w:b/>
          <w:bCs/>
          <w:sz w:val="22"/>
          <w:szCs w:val="22"/>
        </w:rPr>
      </w:pPr>
      <w:r w:rsidRPr="00C114A7">
        <w:rPr>
          <w:b/>
          <w:bCs/>
          <w:sz w:val="22"/>
          <w:szCs w:val="22"/>
        </w:rPr>
        <w:t>Aangespannen door vakbond</w:t>
      </w:r>
    </w:p>
    <w:p w14:paraId="1592F9A5" w14:textId="249A5482" w:rsidR="00F43A67" w:rsidRDefault="00F43A67">
      <w:pPr>
        <w:rPr>
          <w:sz w:val="22"/>
          <w:szCs w:val="22"/>
        </w:rPr>
      </w:pPr>
      <w:r>
        <w:rPr>
          <w:sz w:val="22"/>
          <w:szCs w:val="22"/>
        </w:rPr>
        <w:t>De uitspraak van het Europees hof is het gevolg van een zaak die was aangespannen door een Spaanse vakbond. Zij vond het tegen de rechten van werknemers ingaan dat Deutsche Bank in Spanje</w:t>
      </w:r>
      <w:r w:rsidR="00C61693">
        <w:rPr>
          <w:sz w:val="22"/>
          <w:szCs w:val="22"/>
        </w:rPr>
        <w:t xml:space="preserve"> zich niet aan de verplichting hield om het dagelijks aantal gewerkte uren van bankmedewerkers te registreren. Daardoor is het niet mogelijk om overzichten op te stellen van de maandelijkse overuren, iets wat in </w:t>
      </w:r>
      <w:r w:rsidR="00F2585B">
        <w:rPr>
          <w:sz w:val="22"/>
          <w:szCs w:val="22"/>
        </w:rPr>
        <w:t>Europa</w:t>
      </w:r>
      <w:r w:rsidR="00C61693">
        <w:rPr>
          <w:sz w:val="22"/>
          <w:szCs w:val="22"/>
        </w:rPr>
        <w:t xml:space="preserve"> bij wet verplicht is. Omdat Deutsche Bank niet </w:t>
      </w:r>
      <w:r w:rsidR="00A00C37">
        <w:rPr>
          <w:sz w:val="22"/>
          <w:szCs w:val="22"/>
        </w:rPr>
        <w:t>op</w:t>
      </w:r>
      <w:r w:rsidR="00C61693">
        <w:rPr>
          <w:sz w:val="22"/>
          <w:szCs w:val="22"/>
        </w:rPr>
        <w:t xml:space="preserve"> de eis van de vakbond wilde ingaan, is er uiteindelijk tot aan het Europese hof geprocedeerd. </w:t>
      </w:r>
    </w:p>
    <w:p w14:paraId="427FDBF9" w14:textId="77777777" w:rsidR="00C61693" w:rsidRDefault="00C61693">
      <w:pPr>
        <w:rPr>
          <w:sz w:val="22"/>
          <w:szCs w:val="22"/>
        </w:rPr>
      </w:pPr>
    </w:p>
    <w:p w14:paraId="3E26BFAA" w14:textId="77777777" w:rsidR="00C114A7" w:rsidRPr="00C114A7" w:rsidRDefault="00C114A7">
      <w:pPr>
        <w:rPr>
          <w:b/>
          <w:bCs/>
          <w:sz w:val="22"/>
          <w:szCs w:val="22"/>
        </w:rPr>
      </w:pPr>
      <w:r w:rsidRPr="00C114A7">
        <w:rPr>
          <w:b/>
          <w:bCs/>
          <w:sz w:val="22"/>
          <w:szCs w:val="22"/>
        </w:rPr>
        <w:t>Fundamentele rechten</w:t>
      </w:r>
    </w:p>
    <w:p w14:paraId="6F93BF49" w14:textId="77777777" w:rsidR="00874C33" w:rsidRDefault="00C61693" w:rsidP="00C61693">
      <w:pPr>
        <w:rPr>
          <w:sz w:val="22"/>
          <w:szCs w:val="22"/>
        </w:rPr>
      </w:pPr>
      <w:r w:rsidRPr="00C61693">
        <w:rPr>
          <w:sz w:val="22"/>
          <w:szCs w:val="22"/>
        </w:rPr>
        <w:t>Het Hof wijst om te beginnen op het belang van het fundamentele recht van iedere werknemer op een beperking van de maxim</w:t>
      </w:r>
      <w:r w:rsidR="00874C33">
        <w:rPr>
          <w:sz w:val="22"/>
          <w:szCs w:val="22"/>
        </w:rPr>
        <w:t xml:space="preserve">ale </w:t>
      </w:r>
      <w:r w:rsidRPr="00C61693">
        <w:rPr>
          <w:sz w:val="22"/>
          <w:szCs w:val="22"/>
        </w:rPr>
        <w:t xml:space="preserve">arbeidsduur en op dagelijkse en wekelijkse rusttijden. Dat fundamentele recht is neergelegd in het Handvest en wordt geregeld in de arbeidstijdenrichtlijn. De lidstaten moeten </w:t>
      </w:r>
      <w:r w:rsidR="00874C33">
        <w:rPr>
          <w:sz w:val="22"/>
          <w:szCs w:val="22"/>
        </w:rPr>
        <w:t xml:space="preserve">daarom </w:t>
      </w:r>
      <w:r w:rsidRPr="00C61693">
        <w:rPr>
          <w:sz w:val="22"/>
          <w:szCs w:val="22"/>
        </w:rPr>
        <w:t>zorgen dat werknemers daadwerkelijk gebruik kunnen maken van de rechten die zij hebben</w:t>
      </w:r>
      <w:r>
        <w:rPr>
          <w:sz w:val="22"/>
          <w:szCs w:val="22"/>
        </w:rPr>
        <w:t xml:space="preserve">. </w:t>
      </w:r>
      <w:r w:rsidR="00874C33">
        <w:rPr>
          <w:sz w:val="22"/>
          <w:szCs w:val="22"/>
        </w:rPr>
        <w:t xml:space="preserve">En als je die arbeidstijden niet goed registreert, dan is het volgens het Hof niet goed mogelijk om die rechten te waarborgen. </w:t>
      </w:r>
    </w:p>
    <w:p w14:paraId="121E4E41" w14:textId="77777777" w:rsidR="00874C33" w:rsidRDefault="00874C33" w:rsidP="00C61693">
      <w:pPr>
        <w:rPr>
          <w:sz w:val="22"/>
          <w:szCs w:val="22"/>
        </w:rPr>
      </w:pPr>
    </w:p>
    <w:p w14:paraId="2FACDB79" w14:textId="77777777" w:rsidR="00C114A7" w:rsidRPr="00C114A7" w:rsidRDefault="00C114A7" w:rsidP="00C61693">
      <w:pPr>
        <w:rPr>
          <w:b/>
          <w:bCs/>
          <w:sz w:val="22"/>
          <w:szCs w:val="22"/>
        </w:rPr>
      </w:pPr>
      <w:r w:rsidRPr="00C114A7">
        <w:rPr>
          <w:b/>
          <w:bCs/>
          <w:sz w:val="22"/>
          <w:szCs w:val="22"/>
        </w:rPr>
        <w:t>Objectief en betrouwbaar</w:t>
      </w:r>
    </w:p>
    <w:p w14:paraId="156C6BDB" w14:textId="1BDDC62D" w:rsidR="00874C33" w:rsidRDefault="00874C33" w:rsidP="00C61693">
      <w:pPr>
        <w:rPr>
          <w:sz w:val="22"/>
          <w:szCs w:val="22"/>
        </w:rPr>
      </w:pPr>
      <w:r>
        <w:rPr>
          <w:sz w:val="22"/>
          <w:szCs w:val="22"/>
        </w:rPr>
        <w:t xml:space="preserve">Werkgevers behoren daarom </w:t>
      </w:r>
      <w:r w:rsidR="00C61693" w:rsidRPr="00C61693">
        <w:rPr>
          <w:sz w:val="22"/>
          <w:szCs w:val="22"/>
        </w:rPr>
        <w:t xml:space="preserve">een systeem </w:t>
      </w:r>
      <w:r>
        <w:rPr>
          <w:sz w:val="22"/>
          <w:szCs w:val="22"/>
        </w:rPr>
        <w:t xml:space="preserve">te hebben </w:t>
      </w:r>
      <w:r w:rsidR="00C61693" w:rsidRPr="00C61693">
        <w:rPr>
          <w:sz w:val="22"/>
          <w:szCs w:val="22"/>
        </w:rPr>
        <w:t>waarmee de dagelijkse arbeidstijd van iedere werknemer wordt geregistreerd</w:t>
      </w:r>
      <w:r>
        <w:rPr>
          <w:sz w:val="22"/>
          <w:szCs w:val="22"/>
        </w:rPr>
        <w:t xml:space="preserve">. Zo kun je </w:t>
      </w:r>
      <w:r w:rsidR="00C61693" w:rsidRPr="00C61693">
        <w:rPr>
          <w:sz w:val="22"/>
          <w:szCs w:val="22"/>
        </w:rPr>
        <w:t>objectief en betrouwbaar vaststel</w:t>
      </w:r>
      <w:r>
        <w:rPr>
          <w:sz w:val="22"/>
          <w:szCs w:val="22"/>
        </w:rPr>
        <w:t>len</w:t>
      </w:r>
      <w:r w:rsidR="00C61693" w:rsidRPr="00C61693">
        <w:rPr>
          <w:sz w:val="22"/>
          <w:szCs w:val="22"/>
        </w:rPr>
        <w:t xml:space="preserve"> hoeveel uren de werknemer heeft gewerkt, op welke tijdstippen en hoeveel </w:t>
      </w:r>
      <w:r w:rsidR="004B6411">
        <w:rPr>
          <w:sz w:val="22"/>
          <w:szCs w:val="22"/>
        </w:rPr>
        <w:t>(</w:t>
      </w:r>
      <w:r w:rsidR="00C61693" w:rsidRPr="00C61693">
        <w:rPr>
          <w:sz w:val="22"/>
          <w:szCs w:val="22"/>
        </w:rPr>
        <w:t>over</w:t>
      </w:r>
      <w:r w:rsidR="004B6411">
        <w:rPr>
          <w:sz w:val="22"/>
          <w:szCs w:val="22"/>
        </w:rPr>
        <w:t>)</w:t>
      </w:r>
      <w:r w:rsidR="00C61693" w:rsidRPr="00C61693">
        <w:rPr>
          <w:sz w:val="22"/>
          <w:szCs w:val="22"/>
        </w:rPr>
        <w:t>uren zijn gemaakt</w:t>
      </w:r>
      <w:r>
        <w:rPr>
          <w:sz w:val="22"/>
          <w:szCs w:val="22"/>
        </w:rPr>
        <w:t xml:space="preserve">. </w:t>
      </w:r>
    </w:p>
    <w:p w14:paraId="7B725B31" w14:textId="77777777" w:rsidR="00874C33" w:rsidRDefault="00874C33" w:rsidP="00C61693">
      <w:pPr>
        <w:rPr>
          <w:sz w:val="22"/>
          <w:szCs w:val="22"/>
        </w:rPr>
      </w:pPr>
    </w:p>
    <w:p w14:paraId="6D214E33" w14:textId="77777777" w:rsidR="00C114A7" w:rsidRPr="00C114A7" w:rsidRDefault="00C114A7" w:rsidP="00C61693">
      <w:pPr>
        <w:rPr>
          <w:b/>
          <w:bCs/>
          <w:sz w:val="22"/>
          <w:szCs w:val="22"/>
        </w:rPr>
      </w:pPr>
      <w:r w:rsidRPr="00C114A7">
        <w:rPr>
          <w:b/>
          <w:bCs/>
          <w:sz w:val="22"/>
          <w:szCs w:val="22"/>
        </w:rPr>
        <w:t>Registratiesysteem is zeer geschikt</w:t>
      </w:r>
    </w:p>
    <w:p w14:paraId="31C1EDD8" w14:textId="26085FB7" w:rsidR="00C61693" w:rsidRDefault="00874C33" w:rsidP="00C61693">
      <w:pPr>
        <w:rPr>
          <w:sz w:val="22"/>
          <w:szCs w:val="22"/>
        </w:rPr>
      </w:pPr>
      <w:r>
        <w:rPr>
          <w:sz w:val="22"/>
          <w:szCs w:val="22"/>
        </w:rPr>
        <w:t>Tot slot concludeert het Hof dat e</w:t>
      </w:r>
      <w:r w:rsidR="00C61693" w:rsidRPr="00C61693">
        <w:rPr>
          <w:sz w:val="22"/>
          <w:szCs w:val="22"/>
        </w:rPr>
        <w:t xml:space="preserve">en </w:t>
      </w:r>
      <w:r w:rsidR="00A00C37">
        <w:rPr>
          <w:sz w:val="22"/>
          <w:szCs w:val="22"/>
        </w:rPr>
        <w:t>registratie</w:t>
      </w:r>
      <w:r w:rsidR="00C61693" w:rsidRPr="00C61693">
        <w:rPr>
          <w:sz w:val="22"/>
          <w:szCs w:val="22"/>
        </w:rPr>
        <w:t xml:space="preserve">systeem </w:t>
      </w:r>
      <w:r w:rsidR="00A00C37">
        <w:rPr>
          <w:sz w:val="22"/>
          <w:szCs w:val="22"/>
        </w:rPr>
        <w:t>voor</w:t>
      </w:r>
      <w:r w:rsidR="00C61693" w:rsidRPr="00C61693">
        <w:rPr>
          <w:sz w:val="22"/>
          <w:szCs w:val="22"/>
        </w:rPr>
        <w:t xml:space="preserve"> arbeidstijd</w:t>
      </w:r>
      <w:r w:rsidR="00A00C37">
        <w:rPr>
          <w:sz w:val="22"/>
          <w:szCs w:val="22"/>
        </w:rPr>
        <w:t>en</w:t>
      </w:r>
      <w:r w:rsidR="00C61693" w:rsidRPr="00C61693">
        <w:rPr>
          <w:sz w:val="22"/>
          <w:szCs w:val="22"/>
        </w:rPr>
        <w:t xml:space="preserve"> </w:t>
      </w:r>
      <w:r>
        <w:rPr>
          <w:sz w:val="22"/>
          <w:szCs w:val="22"/>
        </w:rPr>
        <w:t xml:space="preserve">een </w:t>
      </w:r>
      <w:r w:rsidR="00C61693" w:rsidRPr="00C61693">
        <w:rPr>
          <w:sz w:val="22"/>
          <w:szCs w:val="22"/>
        </w:rPr>
        <w:t xml:space="preserve">uiterst geschikt middel </w:t>
      </w:r>
      <w:r>
        <w:rPr>
          <w:sz w:val="22"/>
          <w:szCs w:val="22"/>
        </w:rPr>
        <w:t>is. V</w:t>
      </w:r>
      <w:r w:rsidR="00C61693" w:rsidRPr="00C61693">
        <w:rPr>
          <w:sz w:val="22"/>
          <w:szCs w:val="22"/>
        </w:rPr>
        <w:t>oor werknemers</w:t>
      </w:r>
      <w:r w:rsidR="00A00C37">
        <w:rPr>
          <w:sz w:val="22"/>
          <w:szCs w:val="22"/>
        </w:rPr>
        <w:t xml:space="preserve"> en werkgevers</w:t>
      </w:r>
      <w:r>
        <w:rPr>
          <w:sz w:val="22"/>
          <w:szCs w:val="22"/>
        </w:rPr>
        <w:t>,</w:t>
      </w:r>
      <w:r w:rsidR="00C61693" w:rsidRPr="00C61693">
        <w:rPr>
          <w:sz w:val="22"/>
          <w:szCs w:val="22"/>
        </w:rPr>
        <w:t xml:space="preserve"> om</w:t>
      </w:r>
      <w:r>
        <w:rPr>
          <w:sz w:val="22"/>
          <w:szCs w:val="22"/>
        </w:rPr>
        <w:t>dat zij zo</w:t>
      </w:r>
      <w:r w:rsidR="00C61693" w:rsidRPr="00C61693">
        <w:rPr>
          <w:sz w:val="22"/>
          <w:szCs w:val="22"/>
        </w:rPr>
        <w:t xml:space="preserve"> snel objectieve en betrouwbare gegevens krijgen over het precieze aantal gewerkte uren</w:t>
      </w:r>
      <w:r>
        <w:rPr>
          <w:sz w:val="22"/>
          <w:szCs w:val="22"/>
        </w:rPr>
        <w:t>. Dit vergemakkelijkt</w:t>
      </w:r>
      <w:r w:rsidR="00C61693" w:rsidRPr="00C61693">
        <w:rPr>
          <w:sz w:val="22"/>
          <w:szCs w:val="22"/>
        </w:rPr>
        <w:t xml:space="preserve"> de bewijsvoering </w:t>
      </w:r>
      <w:r>
        <w:rPr>
          <w:sz w:val="22"/>
          <w:szCs w:val="22"/>
        </w:rPr>
        <w:t>v</w:t>
      </w:r>
      <w:r w:rsidR="00C61693" w:rsidRPr="00C61693">
        <w:rPr>
          <w:sz w:val="22"/>
          <w:szCs w:val="22"/>
        </w:rPr>
        <w:t xml:space="preserve">oor </w:t>
      </w:r>
      <w:r>
        <w:rPr>
          <w:sz w:val="22"/>
          <w:szCs w:val="22"/>
        </w:rPr>
        <w:t xml:space="preserve">zowel </w:t>
      </w:r>
      <w:r w:rsidR="00C61693" w:rsidRPr="00C61693">
        <w:rPr>
          <w:sz w:val="22"/>
          <w:szCs w:val="22"/>
        </w:rPr>
        <w:t>werknemers</w:t>
      </w:r>
      <w:r>
        <w:rPr>
          <w:sz w:val="22"/>
          <w:szCs w:val="22"/>
        </w:rPr>
        <w:t xml:space="preserve"> als werk</w:t>
      </w:r>
      <w:r w:rsidR="00AA058A">
        <w:rPr>
          <w:sz w:val="22"/>
          <w:szCs w:val="22"/>
        </w:rPr>
        <w:t>gevers</w:t>
      </w:r>
      <w:r>
        <w:rPr>
          <w:sz w:val="22"/>
          <w:szCs w:val="22"/>
        </w:rPr>
        <w:t xml:space="preserve"> als </w:t>
      </w:r>
      <w:r w:rsidR="00A00C37">
        <w:rPr>
          <w:sz w:val="22"/>
          <w:szCs w:val="22"/>
        </w:rPr>
        <w:t>hen daarn</w:t>
      </w:r>
      <w:bookmarkStart w:id="0" w:name="_GoBack"/>
      <w:bookmarkEnd w:id="0"/>
      <w:r w:rsidR="00A00C37">
        <w:rPr>
          <w:sz w:val="22"/>
          <w:szCs w:val="22"/>
        </w:rPr>
        <w:t>aar wordt gevraagd</w:t>
      </w:r>
      <w:r w:rsidR="00C114A7">
        <w:rPr>
          <w:sz w:val="22"/>
          <w:szCs w:val="22"/>
        </w:rPr>
        <w:t xml:space="preserve"> door </w:t>
      </w:r>
      <w:r w:rsidR="00C61693" w:rsidRPr="00C61693">
        <w:rPr>
          <w:sz w:val="22"/>
          <w:szCs w:val="22"/>
        </w:rPr>
        <w:t>nationale bestuurlijke en rechterlijke instanties</w:t>
      </w:r>
      <w:r w:rsidR="00C114A7">
        <w:rPr>
          <w:sz w:val="22"/>
          <w:szCs w:val="22"/>
        </w:rPr>
        <w:t xml:space="preserve">. CleanJack </w:t>
      </w:r>
      <w:r w:rsidR="00A00C37">
        <w:rPr>
          <w:sz w:val="22"/>
          <w:szCs w:val="22"/>
        </w:rPr>
        <w:t xml:space="preserve">toont bovendien al jaren aan dat </w:t>
      </w:r>
      <w:r w:rsidR="00C114A7">
        <w:rPr>
          <w:sz w:val="22"/>
          <w:szCs w:val="22"/>
        </w:rPr>
        <w:t xml:space="preserve">het tijdregistratiesysteem dat zij levert ervoor zorgt dat </w:t>
      </w:r>
      <w:r w:rsidR="00A00C37">
        <w:rPr>
          <w:sz w:val="22"/>
          <w:szCs w:val="22"/>
        </w:rPr>
        <w:t>de</w:t>
      </w:r>
      <w:r w:rsidR="00C114A7">
        <w:rPr>
          <w:sz w:val="22"/>
          <w:szCs w:val="22"/>
        </w:rPr>
        <w:t xml:space="preserve"> bedrijfsvoering </w:t>
      </w:r>
      <w:r w:rsidR="00A00C37">
        <w:rPr>
          <w:sz w:val="22"/>
          <w:szCs w:val="22"/>
        </w:rPr>
        <w:t xml:space="preserve">van schoonmaakbedrijven </w:t>
      </w:r>
      <w:r w:rsidR="00C114A7">
        <w:rPr>
          <w:sz w:val="22"/>
          <w:szCs w:val="22"/>
        </w:rPr>
        <w:t xml:space="preserve">veel efficiënter verloopt. Door </w:t>
      </w:r>
      <w:r w:rsidR="00C114A7">
        <w:rPr>
          <w:sz w:val="22"/>
          <w:szCs w:val="22"/>
        </w:rPr>
        <w:lastRenderedPageBreak/>
        <w:t xml:space="preserve">exact meetbaar te maken hoeveel uren mensen met bepaalde werkzaamheden bezig zijn, wordt het mogelijk om </w:t>
      </w:r>
      <w:r w:rsidR="00A00C37">
        <w:rPr>
          <w:sz w:val="22"/>
          <w:szCs w:val="22"/>
        </w:rPr>
        <w:t xml:space="preserve">bedrijfsprocessen </w:t>
      </w:r>
      <w:r w:rsidR="00C114A7">
        <w:rPr>
          <w:sz w:val="22"/>
          <w:szCs w:val="22"/>
        </w:rPr>
        <w:t>te optimaliseren</w:t>
      </w:r>
      <w:r w:rsidR="00C61693" w:rsidRPr="00C61693">
        <w:rPr>
          <w:sz w:val="22"/>
          <w:szCs w:val="22"/>
        </w:rPr>
        <w:t>.</w:t>
      </w:r>
    </w:p>
    <w:p w14:paraId="77CE3FEC" w14:textId="77777777" w:rsidR="00C114A7" w:rsidRPr="00A00C37" w:rsidRDefault="00C114A7" w:rsidP="00C61693">
      <w:pPr>
        <w:rPr>
          <w:sz w:val="22"/>
          <w:szCs w:val="22"/>
        </w:rPr>
      </w:pPr>
    </w:p>
    <w:p w14:paraId="3E773360" w14:textId="77777777" w:rsidR="00A00C37" w:rsidRPr="00A00C37" w:rsidRDefault="00A00C37" w:rsidP="00A00C37">
      <w:pPr>
        <w:rPr>
          <w:sz w:val="22"/>
          <w:szCs w:val="22"/>
        </w:rPr>
      </w:pPr>
    </w:p>
    <w:p w14:paraId="7DFAC06A" w14:textId="77777777" w:rsidR="00A00C37" w:rsidRPr="00A00C37" w:rsidRDefault="00A00C37" w:rsidP="00A00C37">
      <w:pPr>
        <w:rPr>
          <w:sz w:val="22"/>
          <w:szCs w:val="22"/>
        </w:rPr>
      </w:pPr>
      <w:r w:rsidRPr="00A00C37">
        <w:rPr>
          <w:rFonts w:ascii="Calibri" w:hAnsi="Calibri" w:cs="Arial"/>
          <w:i/>
          <w:sz w:val="22"/>
          <w:szCs w:val="22"/>
        </w:rPr>
        <w:t>-einde bericht-</w:t>
      </w:r>
    </w:p>
    <w:p w14:paraId="17B49AD8" w14:textId="77777777" w:rsidR="00A00C37" w:rsidRPr="00A00C37" w:rsidRDefault="00D51F4B" w:rsidP="00A00C37">
      <w:pPr>
        <w:rPr>
          <w:sz w:val="22"/>
          <w:szCs w:val="22"/>
        </w:rPr>
      </w:pPr>
      <w:r>
        <w:rPr>
          <w:noProof/>
          <w:sz w:val="22"/>
          <w:szCs w:val="22"/>
        </w:rPr>
        <w:pict w14:anchorId="09D2C539">
          <v:rect id="_x0000_i1025" alt="" style="width:453.3pt;height:.05pt;mso-width-percent:0;mso-height-percent:0;mso-width-percent:0;mso-height-percent:0" o:hralign="center" o:hrstd="t" o:hr="t" fillcolor="#a0a0a0" stroked="f"/>
        </w:pict>
      </w:r>
    </w:p>
    <w:p w14:paraId="06A51F86" w14:textId="77777777" w:rsidR="00A00C37" w:rsidRPr="00A00C37" w:rsidRDefault="00A00C37" w:rsidP="00A00C37">
      <w:pPr>
        <w:rPr>
          <w:sz w:val="22"/>
          <w:szCs w:val="22"/>
        </w:rPr>
      </w:pPr>
    </w:p>
    <w:p w14:paraId="07B6FCFF" w14:textId="77777777" w:rsidR="00A00C37" w:rsidRPr="00A00C37" w:rsidRDefault="00A00C37" w:rsidP="00A00C37">
      <w:pPr>
        <w:rPr>
          <w:sz w:val="22"/>
          <w:szCs w:val="22"/>
        </w:rPr>
      </w:pPr>
      <w:r w:rsidRPr="00A00C37">
        <w:rPr>
          <w:rFonts w:ascii="Calibri" w:hAnsi="Calibri" w:cs="Arial"/>
          <w:bCs/>
          <w:i/>
          <w:sz w:val="22"/>
          <w:szCs w:val="22"/>
        </w:rPr>
        <w:t>Noot voor de redactie, niet voor publicatie:</w:t>
      </w:r>
      <w:r w:rsidRPr="00A00C37">
        <w:rPr>
          <w:rFonts w:ascii="Calibri" w:hAnsi="Calibri" w:cs="Arial"/>
          <w:bCs/>
          <w:i/>
          <w:sz w:val="22"/>
          <w:szCs w:val="22"/>
        </w:rPr>
        <w:br/>
      </w:r>
    </w:p>
    <w:p w14:paraId="121487A6" w14:textId="77777777" w:rsidR="00A00C37" w:rsidRPr="00A00C37" w:rsidRDefault="00A00C37" w:rsidP="00A00C37">
      <w:pPr>
        <w:rPr>
          <w:color w:val="000000" w:themeColor="text1"/>
          <w:sz w:val="22"/>
          <w:szCs w:val="22"/>
        </w:rPr>
      </w:pPr>
      <w:r w:rsidRPr="00A00C37">
        <w:rPr>
          <w:rFonts w:ascii="Calibri" w:hAnsi="Calibri"/>
          <w:i/>
          <w:sz w:val="22"/>
          <w:szCs w:val="22"/>
        </w:rPr>
        <w:t>Voor meer informatie of aanvullend beeldmateriaal kunt u contact opnemen met:</w:t>
      </w:r>
      <w:r w:rsidRPr="00A00C37">
        <w:rPr>
          <w:rFonts w:ascii="Calibri" w:hAnsi="Calibri"/>
          <w:i/>
          <w:sz w:val="22"/>
          <w:szCs w:val="22"/>
        </w:rPr>
        <w:br/>
        <w:t xml:space="preserve">Niels van den Berg, ceo, T. 070-204 01 32/ 06-23 66 66 18 of </w:t>
      </w:r>
      <w:r w:rsidRPr="00A00C37">
        <w:rPr>
          <w:rFonts w:ascii="Calibri" w:hAnsi="Calibri"/>
          <w:i/>
          <w:sz w:val="22"/>
          <w:szCs w:val="22"/>
        </w:rPr>
        <w:br/>
        <w:t xml:space="preserve">E. </w:t>
      </w:r>
      <w:hyperlink r:id="rId4" w:history="1">
        <w:r w:rsidRPr="00A00C37">
          <w:rPr>
            <w:rStyle w:val="Hyperlink"/>
            <w:i/>
            <w:sz w:val="22"/>
            <w:szCs w:val="22"/>
          </w:rPr>
          <w:t>nvandenberg@cleanjack.nl</w:t>
        </w:r>
      </w:hyperlink>
      <w:r w:rsidRPr="00A00C37">
        <w:rPr>
          <w:rStyle w:val="Hyperlink"/>
          <w:i/>
          <w:sz w:val="22"/>
          <w:szCs w:val="22"/>
        </w:rPr>
        <w:t xml:space="preserve"> </w:t>
      </w:r>
      <w:r w:rsidRPr="00A00C37">
        <w:rPr>
          <w:rStyle w:val="Hyperlink"/>
          <w:i/>
          <w:color w:val="000000" w:themeColor="text1"/>
          <w:sz w:val="22"/>
          <w:szCs w:val="22"/>
          <w:u w:val="none"/>
        </w:rPr>
        <w:t>of Elles Swaager,</w:t>
      </w:r>
      <w:r w:rsidRPr="00A00C37">
        <w:rPr>
          <w:rStyle w:val="Hyperlink"/>
          <w:i/>
          <w:color w:val="000000" w:themeColor="text1"/>
          <w:sz w:val="22"/>
          <w:szCs w:val="22"/>
        </w:rPr>
        <w:t xml:space="preserve"> </w:t>
      </w:r>
      <w:r w:rsidRPr="00A00C37">
        <w:rPr>
          <w:rFonts w:ascii="Calibri" w:hAnsi="Calibri"/>
          <w:i/>
          <w:sz w:val="22"/>
          <w:szCs w:val="22"/>
        </w:rPr>
        <w:t>T. 070-204 01 32, eswaager@cleanjack.nl.</w:t>
      </w:r>
    </w:p>
    <w:p w14:paraId="38A4A9F2" w14:textId="77777777" w:rsidR="00A00C37" w:rsidRPr="00A00C37" w:rsidRDefault="00A00C37" w:rsidP="00A00C37">
      <w:pPr>
        <w:rPr>
          <w:rStyle w:val="A4"/>
          <w:rFonts w:ascii="Calibri" w:hAnsi="Calibri" w:cs="Times New Roman"/>
          <w:sz w:val="22"/>
          <w:szCs w:val="22"/>
        </w:rPr>
      </w:pPr>
    </w:p>
    <w:p w14:paraId="20187D10" w14:textId="77777777" w:rsidR="00A00C37" w:rsidRPr="00A00C37" w:rsidRDefault="00A00C37" w:rsidP="00A00C37">
      <w:pPr>
        <w:rPr>
          <w:sz w:val="22"/>
          <w:szCs w:val="22"/>
        </w:rPr>
      </w:pPr>
    </w:p>
    <w:p w14:paraId="6682819D" w14:textId="77777777" w:rsidR="00A00C37" w:rsidRPr="00A00C37" w:rsidRDefault="00A00C37" w:rsidP="00A00C37">
      <w:pPr>
        <w:rPr>
          <w:sz w:val="22"/>
          <w:szCs w:val="22"/>
        </w:rPr>
      </w:pPr>
    </w:p>
    <w:p w14:paraId="37B343B8" w14:textId="77777777" w:rsidR="00A00C37" w:rsidRPr="00A00C37" w:rsidRDefault="00A00C37" w:rsidP="00A00C37">
      <w:pPr>
        <w:rPr>
          <w:sz w:val="22"/>
          <w:szCs w:val="22"/>
        </w:rPr>
      </w:pPr>
    </w:p>
    <w:p w14:paraId="7339C1F5" w14:textId="77777777" w:rsidR="00C114A7" w:rsidRPr="00A00C37" w:rsidRDefault="00C114A7" w:rsidP="00C61693">
      <w:pPr>
        <w:rPr>
          <w:sz w:val="22"/>
          <w:szCs w:val="22"/>
        </w:rPr>
      </w:pPr>
    </w:p>
    <w:sectPr w:rsidR="00C114A7" w:rsidRPr="00A00C37"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F0"/>
    <w:rsid w:val="00091CF0"/>
    <w:rsid w:val="00497E6E"/>
    <w:rsid w:val="004B6411"/>
    <w:rsid w:val="005B09C6"/>
    <w:rsid w:val="006438D0"/>
    <w:rsid w:val="00687E75"/>
    <w:rsid w:val="00722A9E"/>
    <w:rsid w:val="007518C0"/>
    <w:rsid w:val="007B2A76"/>
    <w:rsid w:val="00874C33"/>
    <w:rsid w:val="008D7982"/>
    <w:rsid w:val="009A68E7"/>
    <w:rsid w:val="00A00C37"/>
    <w:rsid w:val="00A359E2"/>
    <w:rsid w:val="00AA058A"/>
    <w:rsid w:val="00AE7C01"/>
    <w:rsid w:val="00C114A7"/>
    <w:rsid w:val="00C15496"/>
    <w:rsid w:val="00C61693"/>
    <w:rsid w:val="00D51F4B"/>
    <w:rsid w:val="00DD3DEF"/>
    <w:rsid w:val="00F2585B"/>
    <w:rsid w:val="00F43A67"/>
    <w:rsid w:val="00FC7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8A1F"/>
  <w14:defaultImageDpi w14:val="32767"/>
  <w15:chartTrackingRefBased/>
  <w15:docId w15:val="{20AC23B2-D91C-7646-8EE7-0E8F884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4">
    <w:name w:val="A4"/>
    <w:uiPriority w:val="99"/>
    <w:rsid w:val="00A00C37"/>
    <w:rPr>
      <w:rFonts w:cs="Gotham Book"/>
      <w:color w:val="000000"/>
    </w:rPr>
  </w:style>
  <w:style w:type="character" w:styleId="Hyperlink">
    <w:name w:val="Hyperlink"/>
    <w:basedOn w:val="Standaardalinea-lettertype"/>
    <w:uiPriority w:val="99"/>
    <w:unhideWhenUsed/>
    <w:rsid w:val="00A00C37"/>
    <w:rPr>
      <w:color w:val="0563C1" w:themeColor="hyperlink"/>
      <w:u w:val="single"/>
    </w:rPr>
  </w:style>
  <w:style w:type="paragraph" w:styleId="Ballontekst">
    <w:name w:val="Balloon Text"/>
    <w:basedOn w:val="Standaard"/>
    <w:link w:val="BallontekstChar"/>
    <w:uiPriority w:val="99"/>
    <w:semiHidden/>
    <w:unhideWhenUsed/>
    <w:rsid w:val="00687E7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87E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andenberg@cleanjac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cp:lastPrinted>2019-06-18T09:28:00Z</cp:lastPrinted>
  <dcterms:created xsi:type="dcterms:W3CDTF">2019-06-18T10:44:00Z</dcterms:created>
  <dcterms:modified xsi:type="dcterms:W3CDTF">2019-06-18T10:44:00Z</dcterms:modified>
</cp:coreProperties>
</file>