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D521" w14:textId="77777777" w:rsidR="00A37DAA" w:rsidRDefault="00A37DAA" w:rsidP="00A37DAA">
      <w:pPr>
        <w:jc w:val="center"/>
        <w:rPr>
          <w:b/>
          <w:bCs/>
          <w:sz w:val="28"/>
          <w:szCs w:val="28"/>
        </w:rPr>
      </w:pPr>
      <w:r>
        <w:rPr>
          <w:b/>
          <w:bCs/>
          <w:sz w:val="28"/>
          <w:szCs w:val="28"/>
        </w:rPr>
        <w:t>PERSBERICHT</w:t>
      </w:r>
    </w:p>
    <w:p w14:paraId="5D827AE4" w14:textId="77777777" w:rsidR="00A37DAA" w:rsidRDefault="00A37DAA" w:rsidP="000B79AB">
      <w:pPr>
        <w:rPr>
          <w:b/>
          <w:bCs/>
          <w:sz w:val="28"/>
          <w:szCs w:val="28"/>
        </w:rPr>
      </w:pPr>
    </w:p>
    <w:p w14:paraId="63108E6F" w14:textId="4984F5BB" w:rsidR="002C0610" w:rsidRPr="002C0610" w:rsidRDefault="002C0610" w:rsidP="002C0610">
      <w:pPr>
        <w:rPr>
          <w:b/>
          <w:bCs/>
        </w:rPr>
      </w:pPr>
      <w:r w:rsidRPr="002C0610">
        <w:rPr>
          <w:b/>
          <w:bCs/>
        </w:rPr>
        <w:t>Kennis ISSO-kleintje Individuele centrale verwarmingsinstallaties in woningen geüpdatet</w:t>
      </w:r>
    </w:p>
    <w:p w14:paraId="43A58410" w14:textId="0D351C22" w:rsidR="000B79AB" w:rsidRPr="00214661" w:rsidRDefault="000B79AB" w:rsidP="00A37DAA">
      <w:pPr>
        <w:rPr>
          <w:b/>
          <w:bCs/>
          <w:sz w:val="28"/>
          <w:szCs w:val="28"/>
        </w:rPr>
      </w:pPr>
    </w:p>
    <w:p w14:paraId="3FC81F7F" w14:textId="512683C6" w:rsidR="000B79AB" w:rsidRPr="002C0610" w:rsidRDefault="00BB0E04" w:rsidP="000B79AB">
      <w:pPr>
        <w:rPr>
          <w:b/>
          <w:bCs/>
          <w:sz w:val="22"/>
          <w:szCs w:val="22"/>
        </w:rPr>
      </w:pPr>
      <w:r w:rsidRPr="002C0610">
        <w:rPr>
          <w:b/>
          <w:bCs/>
          <w:sz w:val="22"/>
          <w:szCs w:val="22"/>
        </w:rPr>
        <w:t>ISSO heeft</w:t>
      </w:r>
      <w:r w:rsidR="000B79AB" w:rsidRPr="002C0610">
        <w:rPr>
          <w:b/>
          <w:bCs/>
          <w:sz w:val="22"/>
          <w:szCs w:val="22"/>
        </w:rPr>
        <w:t xml:space="preserve"> de kennis in </w:t>
      </w:r>
      <w:r w:rsidR="00A2728F" w:rsidRPr="002C0610">
        <w:rPr>
          <w:b/>
          <w:bCs/>
          <w:sz w:val="22"/>
          <w:szCs w:val="22"/>
        </w:rPr>
        <w:t>ISSO-k</w:t>
      </w:r>
      <w:r w:rsidR="000B79AB" w:rsidRPr="002C0610">
        <w:rPr>
          <w:b/>
          <w:bCs/>
          <w:sz w:val="22"/>
          <w:szCs w:val="22"/>
        </w:rPr>
        <w:t>leintje Individuele centrale verwarmingsinstallaties in woningen</w:t>
      </w:r>
      <w:r w:rsidR="002C0610" w:rsidRPr="002C0610">
        <w:rPr>
          <w:b/>
          <w:bCs/>
          <w:sz w:val="22"/>
          <w:szCs w:val="22"/>
        </w:rPr>
        <w:t xml:space="preserve"> </w:t>
      </w:r>
      <w:r w:rsidR="000B79AB" w:rsidRPr="002C0610">
        <w:rPr>
          <w:b/>
          <w:bCs/>
          <w:sz w:val="22"/>
          <w:szCs w:val="22"/>
        </w:rPr>
        <w:t xml:space="preserve">een update gegeven. De verduurzaming van </w:t>
      </w:r>
      <w:r w:rsidR="000F7F32" w:rsidRPr="002C0610">
        <w:rPr>
          <w:b/>
          <w:bCs/>
          <w:sz w:val="22"/>
          <w:szCs w:val="22"/>
        </w:rPr>
        <w:t>het</w:t>
      </w:r>
      <w:r w:rsidR="000B79AB" w:rsidRPr="002C0610">
        <w:rPr>
          <w:b/>
          <w:bCs/>
          <w:sz w:val="22"/>
          <w:szCs w:val="22"/>
        </w:rPr>
        <w:t xml:space="preserve"> vastgoed heeft veel gevolgen voor cv-systemen. Warmtepompen zijn niet meer weg te denken, </w:t>
      </w:r>
      <w:r w:rsidR="000F7F32" w:rsidRPr="002C0610">
        <w:rPr>
          <w:b/>
          <w:bCs/>
          <w:sz w:val="22"/>
          <w:szCs w:val="22"/>
        </w:rPr>
        <w:t>en ook b</w:t>
      </w:r>
      <w:r w:rsidR="000B79AB" w:rsidRPr="002C0610">
        <w:rPr>
          <w:b/>
          <w:bCs/>
          <w:sz w:val="22"/>
          <w:szCs w:val="22"/>
        </w:rPr>
        <w:t>ouwkundige verbeteringen aan woningen</w:t>
      </w:r>
      <w:r w:rsidR="001873C8" w:rsidRPr="002C0610">
        <w:rPr>
          <w:b/>
          <w:bCs/>
          <w:sz w:val="22"/>
          <w:szCs w:val="22"/>
        </w:rPr>
        <w:t xml:space="preserve"> </w:t>
      </w:r>
      <w:r w:rsidR="002C0610" w:rsidRPr="002C0610">
        <w:rPr>
          <w:b/>
          <w:bCs/>
          <w:sz w:val="22"/>
          <w:szCs w:val="22"/>
        </w:rPr>
        <w:t>hebben invloed op het functioneren van het cv-systeem</w:t>
      </w:r>
      <w:r w:rsidR="000B79AB" w:rsidRPr="002C0610">
        <w:rPr>
          <w:b/>
          <w:bCs/>
          <w:sz w:val="22"/>
          <w:szCs w:val="22"/>
        </w:rPr>
        <w:t xml:space="preserve">. Dat vraagt ook om andere kennis. Die kennis is na een update terug te vinden in ISSO-kleintje </w:t>
      </w:r>
      <w:r w:rsidR="002C0610" w:rsidRPr="002C0610">
        <w:rPr>
          <w:b/>
          <w:bCs/>
          <w:sz w:val="22"/>
          <w:szCs w:val="22"/>
        </w:rPr>
        <w:t>Individuele centrale verwarmingsinstallaties in woningen</w:t>
      </w:r>
      <w:r w:rsidR="000B79AB" w:rsidRPr="002C0610">
        <w:rPr>
          <w:b/>
          <w:bCs/>
          <w:sz w:val="22"/>
          <w:szCs w:val="22"/>
        </w:rPr>
        <w:t xml:space="preserve">. </w:t>
      </w:r>
    </w:p>
    <w:p w14:paraId="7B6D2220" w14:textId="77777777" w:rsidR="000B79AB" w:rsidRDefault="000B79AB" w:rsidP="000B79AB">
      <w:pPr>
        <w:rPr>
          <w:b/>
          <w:bCs/>
          <w:sz w:val="22"/>
          <w:szCs w:val="22"/>
        </w:rPr>
      </w:pPr>
    </w:p>
    <w:p w14:paraId="24C32169" w14:textId="36FECB3A" w:rsidR="000B79AB" w:rsidRDefault="002C0610" w:rsidP="000B79AB">
      <w:pPr>
        <w:rPr>
          <w:b/>
          <w:bCs/>
          <w:sz w:val="22"/>
          <w:szCs w:val="22"/>
        </w:rPr>
      </w:pPr>
      <w:r>
        <w:rPr>
          <w:sz w:val="22"/>
          <w:szCs w:val="22"/>
        </w:rPr>
        <w:t>De kennis</w:t>
      </w:r>
      <w:r w:rsidR="000B79AB">
        <w:rPr>
          <w:sz w:val="22"/>
          <w:szCs w:val="22"/>
        </w:rPr>
        <w:t xml:space="preserve"> </w:t>
      </w:r>
      <w:r w:rsidR="000B79AB" w:rsidRPr="00FF1726">
        <w:rPr>
          <w:sz w:val="22"/>
          <w:szCs w:val="22"/>
        </w:rPr>
        <w:t>biedt professionals</w:t>
      </w:r>
      <w:r w:rsidR="000B79AB">
        <w:rPr>
          <w:b/>
          <w:bCs/>
          <w:sz w:val="22"/>
          <w:szCs w:val="22"/>
        </w:rPr>
        <w:t xml:space="preserve"> </w:t>
      </w:r>
      <w:r w:rsidR="000B79AB">
        <w:rPr>
          <w:sz w:val="22"/>
          <w:szCs w:val="22"/>
        </w:rPr>
        <w:t>veel hulp bij het installeren en onderhouden van cv-installaties. Ook voor advisering in cv-installaties is deze kennis geschikt. Toen de publicatie verscheen, in 2006, bepaalden alleen nog gasgestookte cv-ketels en aansluitingen op de stadsverwarming de eisen voor cv-installaties. De komst van de warmtepomp heeft die eisen veranderd.</w:t>
      </w:r>
      <w:r w:rsidR="001864C0">
        <w:rPr>
          <w:sz w:val="22"/>
          <w:szCs w:val="22"/>
        </w:rPr>
        <w:t xml:space="preserve"> In </w:t>
      </w:r>
      <w:r w:rsidR="002E7D17">
        <w:rPr>
          <w:sz w:val="22"/>
          <w:szCs w:val="22"/>
        </w:rPr>
        <w:t xml:space="preserve">combinatie met </w:t>
      </w:r>
      <w:r w:rsidR="000B79AB">
        <w:rPr>
          <w:sz w:val="22"/>
          <w:szCs w:val="22"/>
        </w:rPr>
        <w:t xml:space="preserve">bouwkundige verbeteringen aan woningen, zoals betere isolatie en kierdichting, </w:t>
      </w:r>
      <w:r w:rsidR="004C11CD">
        <w:rPr>
          <w:sz w:val="22"/>
          <w:szCs w:val="22"/>
        </w:rPr>
        <w:t xml:space="preserve">heeft dat </w:t>
      </w:r>
      <w:r w:rsidR="00D84E26">
        <w:rPr>
          <w:sz w:val="22"/>
          <w:szCs w:val="22"/>
        </w:rPr>
        <w:t xml:space="preserve">gezorgd voor heel anders functionerende </w:t>
      </w:r>
      <w:r w:rsidR="000B79AB">
        <w:rPr>
          <w:sz w:val="22"/>
          <w:szCs w:val="22"/>
        </w:rPr>
        <w:t xml:space="preserve">cv-systemen. </w:t>
      </w:r>
      <w:r w:rsidR="0075574F">
        <w:rPr>
          <w:sz w:val="22"/>
          <w:szCs w:val="22"/>
        </w:rPr>
        <w:t xml:space="preserve">Voldoende aanleiding voor ISSO om de kennis te updaten. </w:t>
      </w:r>
      <w:r w:rsidR="000B79AB">
        <w:rPr>
          <w:sz w:val="22"/>
          <w:szCs w:val="22"/>
        </w:rPr>
        <w:t xml:space="preserve">Een andere reden </w:t>
      </w:r>
      <w:r w:rsidR="008E618D">
        <w:rPr>
          <w:sz w:val="22"/>
          <w:szCs w:val="22"/>
        </w:rPr>
        <w:t>daar</w:t>
      </w:r>
      <w:r w:rsidR="000B79AB">
        <w:rPr>
          <w:sz w:val="22"/>
          <w:szCs w:val="22"/>
        </w:rPr>
        <w:t>voor</w:t>
      </w:r>
      <w:r w:rsidR="008E618D">
        <w:rPr>
          <w:sz w:val="22"/>
          <w:szCs w:val="22"/>
        </w:rPr>
        <w:t xml:space="preserve">, </w:t>
      </w:r>
      <w:r w:rsidR="000B79AB">
        <w:rPr>
          <w:sz w:val="22"/>
          <w:szCs w:val="22"/>
        </w:rPr>
        <w:t xml:space="preserve">waren nieuwe of aangepaste wetgeving en kwaliteitseisen. </w:t>
      </w:r>
    </w:p>
    <w:p w14:paraId="6CE56F51" w14:textId="77777777" w:rsidR="000B79AB" w:rsidRDefault="000B79AB" w:rsidP="000B79AB">
      <w:pPr>
        <w:rPr>
          <w:sz w:val="22"/>
          <w:szCs w:val="22"/>
        </w:rPr>
      </w:pPr>
    </w:p>
    <w:p w14:paraId="38EC5CC7" w14:textId="5CFDB7F4" w:rsidR="000B79AB" w:rsidRDefault="000B79AB" w:rsidP="000B79AB">
      <w:pPr>
        <w:rPr>
          <w:sz w:val="22"/>
          <w:szCs w:val="22"/>
        </w:rPr>
      </w:pPr>
      <w:r>
        <w:rPr>
          <w:b/>
          <w:bCs/>
          <w:sz w:val="22"/>
          <w:szCs w:val="22"/>
        </w:rPr>
        <w:t>Installaties achter de opwekker</w:t>
      </w:r>
      <w:r>
        <w:rPr>
          <w:sz w:val="22"/>
          <w:szCs w:val="22"/>
        </w:rPr>
        <w:br/>
        <w:t xml:space="preserve">Na de update van de kennis is </w:t>
      </w:r>
      <w:r w:rsidR="005037B5">
        <w:rPr>
          <w:sz w:val="22"/>
          <w:szCs w:val="22"/>
        </w:rPr>
        <w:t>het Kleintje</w:t>
      </w:r>
      <w:r w:rsidR="00265104">
        <w:rPr>
          <w:sz w:val="22"/>
          <w:szCs w:val="22"/>
        </w:rPr>
        <w:t xml:space="preserve"> </w:t>
      </w:r>
      <w:r>
        <w:rPr>
          <w:sz w:val="22"/>
          <w:szCs w:val="22"/>
        </w:rPr>
        <w:t xml:space="preserve">weer in lijn met de verduurzamingsslag. Het zwaartepunt van dit vernieuwde Kleintje ligt bij de installaties achter de opwekker. Andere onderwerpen die in Kleintje CV aan bod komen, zijn onder meer: </w:t>
      </w:r>
    </w:p>
    <w:p w14:paraId="5EB01CED" w14:textId="77777777" w:rsidR="000B79AB" w:rsidRPr="00A06875" w:rsidRDefault="000B79AB" w:rsidP="000B79AB">
      <w:pPr>
        <w:pStyle w:val="Lijstalinea"/>
        <w:numPr>
          <w:ilvl w:val="0"/>
          <w:numId w:val="1"/>
        </w:numPr>
        <w:rPr>
          <w:sz w:val="22"/>
          <w:szCs w:val="22"/>
        </w:rPr>
      </w:pPr>
      <w:r w:rsidRPr="00A06875">
        <w:rPr>
          <w:sz w:val="22"/>
          <w:szCs w:val="22"/>
        </w:rPr>
        <w:t>Installatieconcepten</w:t>
      </w:r>
      <w:r>
        <w:rPr>
          <w:sz w:val="22"/>
          <w:szCs w:val="22"/>
        </w:rPr>
        <w:t xml:space="preserve"> met warmtepomp, cv-ketel en warmtenet</w:t>
      </w:r>
      <w:r w:rsidRPr="00A06875">
        <w:rPr>
          <w:sz w:val="22"/>
          <w:szCs w:val="22"/>
        </w:rPr>
        <w:t>;</w:t>
      </w:r>
    </w:p>
    <w:p w14:paraId="255299C0" w14:textId="77777777" w:rsidR="000B79AB" w:rsidRDefault="000B79AB" w:rsidP="000B79AB">
      <w:pPr>
        <w:pStyle w:val="Lijstalinea"/>
        <w:numPr>
          <w:ilvl w:val="0"/>
          <w:numId w:val="1"/>
        </w:numPr>
        <w:rPr>
          <w:sz w:val="22"/>
          <w:szCs w:val="22"/>
        </w:rPr>
      </w:pPr>
      <w:r>
        <w:rPr>
          <w:sz w:val="22"/>
          <w:szCs w:val="22"/>
        </w:rPr>
        <w:t>H</w:t>
      </w:r>
      <w:r w:rsidRPr="00015B67">
        <w:rPr>
          <w:sz w:val="22"/>
          <w:szCs w:val="22"/>
        </w:rPr>
        <w:t>et benodigde vermogen bepalen</w:t>
      </w:r>
      <w:r>
        <w:rPr>
          <w:sz w:val="22"/>
          <w:szCs w:val="22"/>
        </w:rPr>
        <w:t xml:space="preserve"> en </w:t>
      </w:r>
      <w:r w:rsidRPr="00015B67">
        <w:rPr>
          <w:sz w:val="22"/>
          <w:szCs w:val="22"/>
        </w:rPr>
        <w:t>dimensionering v</w:t>
      </w:r>
      <w:r>
        <w:rPr>
          <w:sz w:val="22"/>
          <w:szCs w:val="22"/>
        </w:rPr>
        <w:t>an</w:t>
      </w:r>
      <w:r w:rsidRPr="00015B67">
        <w:rPr>
          <w:sz w:val="22"/>
          <w:szCs w:val="22"/>
        </w:rPr>
        <w:t xml:space="preserve"> het afgiftesysteem</w:t>
      </w:r>
      <w:r>
        <w:rPr>
          <w:sz w:val="22"/>
          <w:szCs w:val="22"/>
        </w:rPr>
        <w:t>;</w:t>
      </w:r>
    </w:p>
    <w:p w14:paraId="6CE11292" w14:textId="77777777" w:rsidR="000B79AB" w:rsidRDefault="000B79AB" w:rsidP="000B79AB">
      <w:pPr>
        <w:pStyle w:val="Lijstalinea"/>
        <w:numPr>
          <w:ilvl w:val="0"/>
          <w:numId w:val="1"/>
        </w:numPr>
        <w:rPr>
          <w:sz w:val="22"/>
          <w:szCs w:val="22"/>
        </w:rPr>
      </w:pPr>
      <w:r>
        <w:rPr>
          <w:sz w:val="22"/>
          <w:szCs w:val="22"/>
        </w:rPr>
        <w:t>Selectie (LT) radiatoren/ convectoren en vloerverwarming;</w:t>
      </w:r>
    </w:p>
    <w:p w14:paraId="1192513F" w14:textId="77777777" w:rsidR="000B79AB" w:rsidRDefault="000B79AB" w:rsidP="000B79AB">
      <w:pPr>
        <w:pStyle w:val="Lijstalinea"/>
        <w:numPr>
          <w:ilvl w:val="0"/>
          <w:numId w:val="1"/>
        </w:numPr>
        <w:rPr>
          <w:sz w:val="22"/>
          <w:szCs w:val="22"/>
        </w:rPr>
      </w:pPr>
      <w:r>
        <w:rPr>
          <w:sz w:val="22"/>
          <w:szCs w:val="22"/>
        </w:rPr>
        <w:t>W</w:t>
      </w:r>
      <w:r w:rsidRPr="00F754CD">
        <w:rPr>
          <w:sz w:val="22"/>
          <w:szCs w:val="22"/>
        </w:rPr>
        <w:t>aterzijdig inregelen</w:t>
      </w:r>
      <w:r>
        <w:rPr>
          <w:sz w:val="22"/>
          <w:szCs w:val="22"/>
        </w:rPr>
        <w:t>;</w:t>
      </w:r>
    </w:p>
    <w:p w14:paraId="35438813" w14:textId="77777777" w:rsidR="000B79AB" w:rsidRPr="00536116" w:rsidRDefault="000B79AB" w:rsidP="000B79AB">
      <w:pPr>
        <w:pStyle w:val="Lijstalinea"/>
        <w:numPr>
          <w:ilvl w:val="0"/>
          <w:numId w:val="1"/>
        </w:numPr>
        <w:rPr>
          <w:sz w:val="22"/>
          <w:szCs w:val="22"/>
        </w:rPr>
      </w:pPr>
      <w:r>
        <w:rPr>
          <w:sz w:val="22"/>
          <w:szCs w:val="22"/>
        </w:rPr>
        <w:t>L</w:t>
      </w:r>
      <w:r w:rsidRPr="00536116">
        <w:rPr>
          <w:sz w:val="22"/>
          <w:szCs w:val="22"/>
        </w:rPr>
        <w:t xml:space="preserve">uchtdoorlatendheid </w:t>
      </w:r>
      <w:r>
        <w:rPr>
          <w:sz w:val="22"/>
          <w:szCs w:val="22"/>
        </w:rPr>
        <w:t xml:space="preserve">testen </w:t>
      </w:r>
      <w:r w:rsidRPr="00536116">
        <w:rPr>
          <w:sz w:val="22"/>
          <w:szCs w:val="22"/>
        </w:rPr>
        <w:t>en infraroodmetingen</w:t>
      </w:r>
      <w:r>
        <w:rPr>
          <w:sz w:val="22"/>
          <w:szCs w:val="22"/>
        </w:rPr>
        <w:t>;</w:t>
      </w:r>
    </w:p>
    <w:p w14:paraId="142529A9" w14:textId="77777777" w:rsidR="00D978D5" w:rsidRDefault="000B79AB" w:rsidP="000B79AB">
      <w:pPr>
        <w:pStyle w:val="Lijstalinea"/>
        <w:numPr>
          <w:ilvl w:val="0"/>
          <w:numId w:val="1"/>
        </w:numPr>
        <w:rPr>
          <w:sz w:val="22"/>
          <w:szCs w:val="22"/>
        </w:rPr>
      </w:pPr>
      <w:r>
        <w:rPr>
          <w:sz w:val="22"/>
          <w:szCs w:val="22"/>
        </w:rPr>
        <w:t>Ventilatie;</w:t>
      </w:r>
    </w:p>
    <w:p w14:paraId="7AC7FE7D" w14:textId="70BBFF20" w:rsidR="000B79AB" w:rsidRDefault="00D978D5" w:rsidP="000B79AB">
      <w:pPr>
        <w:pStyle w:val="Lijstalinea"/>
        <w:numPr>
          <w:ilvl w:val="0"/>
          <w:numId w:val="1"/>
        </w:numPr>
        <w:rPr>
          <w:sz w:val="22"/>
          <w:szCs w:val="22"/>
        </w:rPr>
      </w:pPr>
      <w:r>
        <w:rPr>
          <w:sz w:val="22"/>
          <w:szCs w:val="22"/>
        </w:rPr>
        <w:t>B</w:t>
      </w:r>
      <w:r w:rsidR="000B79AB" w:rsidRPr="00F754CD">
        <w:rPr>
          <w:sz w:val="22"/>
          <w:szCs w:val="22"/>
        </w:rPr>
        <w:t>eveilig</w:t>
      </w:r>
      <w:r w:rsidR="000B79AB">
        <w:rPr>
          <w:sz w:val="22"/>
          <w:szCs w:val="22"/>
        </w:rPr>
        <w:t xml:space="preserve">ing en </w:t>
      </w:r>
      <w:r w:rsidR="000B79AB" w:rsidRPr="00F754CD">
        <w:rPr>
          <w:sz w:val="22"/>
          <w:szCs w:val="22"/>
        </w:rPr>
        <w:t>drukverlies</w:t>
      </w:r>
      <w:r w:rsidR="000B79AB">
        <w:rPr>
          <w:sz w:val="22"/>
          <w:szCs w:val="22"/>
        </w:rPr>
        <w:t>;</w:t>
      </w:r>
    </w:p>
    <w:p w14:paraId="657B0D73" w14:textId="77777777" w:rsidR="000B79AB" w:rsidRDefault="000B79AB" w:rsidP="000B79AB">
      <w:pPr>
        <w:pStyle w:val="Lijstalinea"/>
        <w:numPr>
          <w:ilvl w:val="0"/>
          <w:numId w:val="1"/>
        </w:numPr>
        <w:rPr>
          <w:sz w:val="22"/>
          <w:szCs w:val="22"/>
        </w:rPr>
      </w:pPr>
      <w:r>
        <w:rPr>
          <w:sz w:val="22"/>
          <w:szCs w:val="22"/>
        </w:rPr>
        <w:t>Aandachtspunten verduurzaming.</w:t>
      </w:r>
    </w:p>
    <w:p w14:paraId="3CBFE159" w14:textId="77777777" w:rsidR="000B79AB" w:rsidRPr="00C82A2B" w:rsidRDefault="000B79AB" w:rsidP="000B79AB">
      <w:pPr>
        <w:rPr>
          <w:sz w:val="22"/>
          <w:szCs w:val="22"/>
        </w:rPr>
      </w:pPr>
    </w:p>
    <w:p w14:paraId="2834F4BE" w14:textId="56D18398" w:rsidR="000B79AB" w:rsidRDefault="000B79AB" w:rsidP="000B79AB">
      <w:pPr>
        <w:rPr>
          <w:sz w:val="22"/>
          <w:szCs w:val="22"/>
        </w:rPr>
      </w:pPr>
      <w:r w:rsidRPr="00AB111D">
        <w:rPr>
          <w:b/>
          <w:bCs/>
          <w:sz w:val="22"/>
          <w:szCs w:val="22"/>
        </w:rPr>
        <w:t>Ruimtes apart regelen</w:t>
      </w:r>
      <w:r>
        <w:rPr>
          <w:sz w:val="22"/>
          <w:szCs w:val="22"/>
        </w:rPr>
        <w:br/>
        <w:t xml:space="preserve">In dit nieuwe Kleintje </w:t>
      </w:r>
      <w:r w:rsidR="00265104">
        <w:rPr>
          <w:sz w:val="22"/>
          <w:szCs w:val="22"/>
        </w:rPr>
        <w:t xml:space="preserve">heeft ISSO </w:t>
      </w:r>
      <w:r>
        <w:rPr>
          <w:sz w:val="22"/>
          <w:szCs w:val="22"/>
        </w:rPr>
        <w:t xml:space="preserve">ook het regelen van het klimaat per ruimte beschreven. Met moderne thermostaatknoppen en zoneregelaars is het comfort voor bewoners en werknemers flink te vergroten. De vraag naar apart te regelen ruimtes groeit. </w:t>
      </w:r>
    </w:p>
    <w:p w14:paraId="129DD599" w14:textId="77777777" w:rsidR="000B79AB" w:rsidRDefault="000B79AB" w:rsidP="000B79AB">
      <w:pPr>
        <w:rPr>
          <w:sz w:val="22"/>
          <w:szCs w:val="22"/>
        </w:rPr>
      </w:pPr>
    </w:p>
    <w:p w14:paraId="70BDC124" w14:textId="02660734" w:rsidR="000B79AB" w:rsidRDefault="000B79AB" w:rsidP="000B79AB">
      <w:pPr>
        <w:rPr>
          <w:sz w:val="22"/>
          <w:szCs w:val="22"/>
        </w:rPr>
      </w:pPr>
      <w:r>
        <w:rPr>
          <w:sz w:val="22"/>
          <w:szCs w:val="22"/>
        </w:rPr>
        <w:t xml:space="preserve">ISSO-kleintje </w:t>
      </w:r>
      <w:r w:rsidR="005332D4" w:rsidRPr="005332D4">
        <w:rPr>
          <w:sz w:val="22"/>
          <w:szCs w:val="22"/>
        </w:rPr>
        <w:t>Individuele centrale verwarmingsinstallaties in woningen</w:t>
      </w:r>
      <w:r w:rsidR="005332D4">
        <w:rPr>
          <w:b/>
          <w:bCs/>
          <w:sz w:val="22"/>
          <w:szCs w:val="22"/>
        </w:rPr>
        <w:t xml:space="preserve"> </w:t>
      </w:r>
      <w:r>
        <w:rPr>
          <w:sz w:val="22"/>
          <w:szCs w:val="22"/>
        </w:rPr>
        <w:t xml:space="preserve">is te vinden in ISSO Open. </w:t>
      </w:r>
    </w:p>
    <w:p w14:paraId="265DE1C7" w14:textId="7AAB56FF" w:rsidR="00A37DAA" w:rsidRDefault="00A37DAA" w:rsidP="000B79AB">
      <w:pPr>
        <w:rPr>
          <w:sz w:val="22"/>
          <w:szCs w:val="22"/>
        </w:rPr>
      </w:pPr>
    </w:p>
    <w:p w14:paraId="0ED61908" w14:textId="77777777" w:rsidR="00A37DAA" w:rsidRPr="00415364" w:rsidRDefault="00A37DAA" w:rsidP="00A37DAA">
      <w:pPr>
        <w:rPr>
          <w:rFonts w:asciiTheme="majorHAnsi" w:eastAsia="Times New Roman" w:hAnsiTheme="majorHAnsi" w:cs="Arial"/>
          <w:b/>
          <w:bCs/>
          <w:i/>
          <w:sz w:val="20"/>
          <w:szCs w:val="20"/>
          <w:lang w:eastAsia="nl-NL"/>
        </w:rPr>
      </w:pPr>
      <w:r w:rsidRPr="00415364">
        <w:rPr>
          <w:rFonts w:asciiTheme="majorHAnsi" w:eastAsia="Times New Roman" w:hAnsiTheme="majorHAnsi" w:cs="Arial"/>
          <w:i/>
          <w:sz w:val="20"/>
          <w:szCs w:val="20"/>
          <w:lang w:eastAsia="nl-NL"/>
        </w:rPr>
        <w:t xml:space="preserve">- einde bericht - </w:t>
      </w:r>
    </w:p>
    <w:p w14:paraId="468B0832" w14:textId="77777777" w:rsidR="00A37DAA" w:rsidRPr="00415364" w:rsidRDefault="00A37DAA" w:rsidP="00A37DAA">
      <w:pPr>
        <w:pBdr>
          <w:bottom w:val="single" w:sz="6" w:space="1" w:color="auto"/>
        </w:pBdr>
        <w:rPr>
          <w:rFonts w:asciiTheme="majorHAnsi" w:eastAsia="Times New Roman" w:hAnsiTheme="majorHAnsi" w:cs="Arial"/>
          <w:b/>
          <w:bCs/>
          <w:i/>
          <w:sz w:val="20"/>
          <w:szCs w:val="20"/>
          <w:lang w:eastAsia="nl-NL"/>
        </w:rPr>
      </w:pPr>
    </w:p>
    <w:p w14:paraId="5FDDB448" w14:textId="15FC69F0" w:rsidR="00720F7F" w:rsidRPr="00415364" w:rsidRDefault="00A37DAA" w:rsidP="00A37DAA">
      <w:pPr>
        <w:pStyle w:val="Geenafstand"/>
        <w:rPr>
          <w:sz w:val="20"/>
          <w:szCs w:val="20"/>
        </w:rPr>
      </w:pPr>
      <w:r w:rsidRPr="00415364">
        <w:rPr>
          <w:rFonts w:asciiTheme="majorHAnsi" w:hAnsiTheme="majorHAnsi" w:cs="Arial"/>
          <w:i/>
          <w:sz w:val="20"/>
          <w:szCs w:val="20"/>
        </w:rPr>
        <w:t>Noot voor de redactie, niet voor publicatie:</w:t>
      </w:r>
      <w:r w:rsidRPr="00415364">
        <w:rPr>
          <w:rFonts w:asciiTheme="majorHAnsi" w:hAnsiTheme="majorHAnsi" w:cs="Arial"/>
          <w:i/>
          <w:sz w:val="20"/>
          <w:szCs w:val="20"/>
        </w:rPr>
        <w:br/>
      </w:r>
      <w:r w:rsidRPr="00415364">
        <w:rPr>
          <w:rFonts w:asciiTheme="majorHAnsi" w:hAnsiTheme="majorHAnsi"/>
          <w:i/>
          <w:sz w:val="20"/>
          <w:szCs w:val="20"/>
        </w:rPr>
        <w:t>Voor meer informatie of aanvullend beeldmateriaal kunt u contact opnemen met:</w:t>
      </w:r>
      <w:r w:rsidRPr="00415364">
        <w:rPr>
          <w:rFonts w:asciiTheme="majorHAnsi" w:hAnsiTheme="majorHAnsi"/>
          <w:i/>
          <w:sz w:val="20"/>
          <w:szCs w:val="20"/>
        </w:rPr>
        <w:br/>
        <w:t xml:space="preserve">Anneli van Kleven, corporate marketing &amp; communicatiemanager bij ISSO </w:t>
      </w:r>
      <w:r w:rsidRPr="00415364">
        <w:rPr>
          <w:rFonts w:asciiTheme="majorHAnsi" w:hAnsiTheme="majorHAnsi"/>
          <w:i/>
          <w:sz w:val="20"/>
          <w:szCs w:val="20"/>
        </w:rPr>
        <w:br/>
        <w:t>T. 010-206 59 69/ 06-4103 9429</w:t>
      </w:r>
      <w:r w:rsidRPr="00415364">
        <w:rPr>
          <w:rFonts w:asciiTheme="majorHAnsi" w:hAnsiTheme="majorHAnsi"/>
          <w:i/>
          <w:sz w:val="20"/>
          <w:szCs w:val="20"/>
        </w:rPr>
        <w:br/>
        <w:t xml:space="preserve">E. </w:t>
      </w:r>
      <w:hyperlink r:id="rId5" w:history="1">
        <w:r w:rsidRPr="00415364">
          <w:rPr>
            <w:rStyle w:val="Hyperlink"/>
            <w:rFonts w:asciiTheme="majorHAnsi" w:hAnsiTheme="majorHAnsi"/>
            <w:sz w:val="20"/>
            <w:szCs w:val="20"/>
          </w:rPr>
          <w:t>a.vankleven@isso.nl</w:t>
        </w:r>
      </w:hyperlink>
      <w:r w:rsidRPr="00415364">
        <w:rPr>
          <w:rFonts w:asciiTheme="majorHAnsi" w:hAnsiTheme="majorHAnsi"/>
          <w:i/>
          <w:sz w:val="20"/>
          <w:szCs w:val="20"/>
        </w:rPr>
        <w:t xml:space="preserve"> </w:t>
      </w:r>
    </w:p>
    <w:sectPr w:rsidR="00720F7F" w:rsidRPr="00415364" w:rsidSect="007930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0CDC"/>
    <w:multiLevelType w:val="hybridMultilevel"/>
    <w:tmpl w:val="01B6E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AB"/>
    <w:rsid w:val="000B79AB"/>
    <w:rsid w:val="000F7F32"/>
    <w:rsid w:val="001864C0"/>
    <w:rsid w:val="001873C8"/>
    <w:rsid w:val="00265104"/>
    <w:rsid w:val="002C0610"/>
    <w:rsid w:val="002E7D17"/>
    <w:rsid w:val="002F7852"/>
    <w:rsid w:val="00415364"/>
    <w:rsid w:val="004C11CD"/>
    <w:rsid w:val="005037B5"/>
    <w:rsid w:val="005332D4"/>
    <w:rsid w:val="005725D9"/>
    <w:rsid w:val="005B7BBC"/>
    <w:rsid w:val="006B4B02"/>
    <w:rsid w:val="0075574F"/>
    <w:rsid w:val="007930CB"/>
    <w:rsid w:val="008D4F38"/>
    <w:rsid w:val="008E618D"/>
    <w:rsid w:val="00A2728F"/>
    <w:rsid w:val="00A37DAA"/>
    <w:rsid w:val="00BB0E04"/>
    <w:rsid w:val="00CB189B"/>
    <w:rsid w:val="00D84E26"/>
    <w:rsid w:val="00D978D5"/>
    <w:rsid w:val="00ED0F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669F6DC"/>
  <w15:chartTrackingRefBased/>
  <w15:docId w15:val="{7B0CE451-6AB4-6443-9518-F802DAF9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79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79AB"/>
    <w:pPr>
      <w:ind w:left="720"/>
      <w:contextualSpacing/>
    </w:pPr>
  </w:style>
  <w:style w:type="character" w:styleId="Hyperlink">
    <w:name w:val="Hyperlink"/>
    <w:basedOn w:val="Standaardalinea-lettertype"/>
    <w:uiPriority w:val="99"/>
    <w:unhideWhenUsed/>
    <w:rsid w:val="00A37DAA"/>
    <w:rPr>
      <w:color w:val="0563C1" w:themeColor="hyperlink"/>
      <w:u w:val="single"/>
    </w:rPr>
  </w:style>
  <w:style w:type="paragraph" w:styleId="Geenafstand">
    <w:name w:val="No Spacing"/>
    <w:uiPriority w:val="1"/>
    <w:qFormat/>
    <w:rsid w:val="00A37DAA"/>
    <w:rPr>
      <w:rFonts w:ascii="Calibri" w:eastAsiaTheme="minorEastAsia" w:hAnsi="Calibri" w:cs="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ankleven@isso.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392</Words>
  <Characters>2157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Carlier</dc:creator>
  <cp:keywords/>
  <dc:description/>
  <cp:lastModifiedBy>Nicole Carlier</cp:lastModifiedBy>
  <cp:revision>22</cp:revision>
  <dcterms:created xsi:type="dcterms:W3CDTF">2022-02-14T15:17:00Z</dcterms:created>
  <dcterms:modified xsi:type="dcterms:W3CDTF">2022-02-15T08:56:00Z</dcterms:modified>
</cp:coreProperties>
</file>